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87" w:rsidRPr="000519CC" w:rsidRDefault="00796D87" w:rsidP="00F341FE">
      <w:pPr>
        <w:pStyle w:val="a0"/>
        <w:ind w:firstLineChars="0" w:firstLine="0"/>
        <w:jc w:val="both"/>
        <w:outlineLvl w:val="0"/>
        <w:rPr>
          <w:rFonts w:ascii="宋体" w:cs="宋体"/>
          <w:bCs/>
          <w:sz w:val="32"/>
          <w:szCs w:val="32"/>
        </w:rPr>
      </w:pPr>
      <w:bookmarkStart w:id="0" w:name="_Toc21348"/>
      <w:r>
        <w:rPr>
          <w:rFonts w:ascii="宋体" w:hAnsi="宋体" w:cs="宋体" w:hint="eastAsia"/>
          <w:bCs/>
          <w:sz w:val="32"/>
          <w:szCs w:val="32"/>
        </w:rPr>
        <w:t>附件</w:t>
      </w:r>
      <w:r>
        <w:rPr>
          <w:rFonts w:ascii="宋体" w:hAnsi="宋体" w:cs="宋体"/>
          <w:bCs/>
          <w:sz w:val="32"/>
          <w:szCs w:val="32"/>
        </w:rPr>
        <w:t>1</w:t>
      </w:r>
      <w:r>
        <w:rPr>
          <w:rFonts w:ascii="宋体" w:hAnsi="宋体" w:cs="宋体" w:hint="eastAsia"/>
          <w:bCs/>
          <w:sz w:val="32"/>
          <w:szCs w:val="32"/>
        </w:rPr>
        <w:t>：</w:t>
      </w:r>
      <w:r w:rsidRPr="00587DC8">
        <w:rPr>
          <w:rFonts w:ascii="宋体" w:hAnsi="宋体" w:cs="宋体" w:hint="eastAsia"/>
          <w:bCs/>
          <w:sz w:val="32"/>
          <w:szCs w:val="32"/>
        </w:rPr>
        <w:t>福建商贸学校饮水机采购规格</w:t>
      </w:r>
      <w:r w:rsidRPr="000519CC">
        <w:rPr>
          <w:rFonts w:ascii="宋体" w:hAnsi="宋体" w:cs="宋体" w:hint="eastAsia"/>
          <w:bCs/>
          <w:sz w:val="32"/>
          <w:szCs w:val="32"/>
        </w:rPr>
        <w:t>及参数要求</w:t>
      </w:r>
      <w:bookmarkEnd w:id="0"/>
      <w:r w:rsidRPr="000519CC">
        <w:rPr>
          <w:rFonts w:ascii="宋体" w:hAnsi="宋体" w:cs="宋体" w:hint="eastAsia"/>
          <w:bCs/>
          <w:sz w:val="32"/>
          <w:szCs w:val="32"/>
        </w:rPr>
        <w:t>（</w:t>
      </w:r>
      <w:r w:rsidRPr="000519CC">
        <w:rPr>
          <w:rFonts w:ascii="宋体" w:hAnsi="宋体" w:cs="宋体" w:hint="eastAsia"/>
        </w:rPr>
        <w:t>规格尺寸根据学校预留的位置规定尺寸，偏差不超过</w:t>
      </w:r>
      <w:r w:rsidRPr="000519CC">
        <w:rPr>
          <w:rFonts w:ascii="宋体" w:hAnsi="宋体" w:cs="宋体"/>
        </w:rPr>
        <w:t>1CM</w:t>
      </w:r>
      <w:r w:rsidRPr="000519CC">
        <w:rPr>
          <w:rFonts w:ascii="宋体" w:hAnsi="宋体" w:cs="宋体" w:hint="eastAsia"/>
        </w:rPr>
        <w:t>，否则不推荐为中标候选人</w:t>
      </w:r>
      <w:r w:rsidRPr="000519CC">
        <w:rPr>
          <w:rFonts w:ascii="宋体" w:hAnsi="宋体" w:cs="宋体" w:hint="eastAsia"/>
          <w:bCs/>
          <w:sz w:val="32"/>
          <w:szCs w:val="32"/>
        </w:rPr>
        <w:t>）</w:t>
      </w:r>
    </w:p>
    <w:p w:rsidR="00796D87" w:rsidRPr="000519CC" w:rsidRDefault="00796D87" w:rsidP="00F341FE">
      <w:pPr>
        <w:pStyle w:val="a0"/>
        <w:ind w:firstLineChars="109" w:firstLine="305"/>
        <w:jc w:val="both"/>
        <w:outlineLvl w:val="0"/>
        <w:rPr>
          <w:rFonts w:ascii="宋体" w:cs="宋体"/>
          <w:bCs/>
          <w:sz w:val="28"/>
          <w:szCs w:val="28"/>
        </w:rPr>
      </w:pPr>
      <w:r w:rsidRPr="000519CC">
        <w:rPr>
          <w:rFonts w:ascii="宋体" w:hAnsi="宋体" w:cs="宋体"/>
          <w:bCs/>
          <w:sz w:val="28"/>
          <w:szCs w:val="28"/>
        </w:rPr>
        <w:t>1</w:t>
      </w:r>
      <w:r w:rsidRPr="000519CC">
        <w:rPr>
          <w:rFonts w:ascii="宋体" w:hAnsi="宋体" w:cs="宋体" w:hint="eastAsia"/>
          <w:bCs/>
          <w:sz w:val="28"/>
          <w:szCs w:val="28"/>
        </w:rPr>
        <w:t>、直饮机型饮水机（</w:t>
      </w:r>
      <w:r w:rsidRPr="000519CC">
        <w:rPr>
          <w:rFonts w:ascii="宋体" w:hAnsi="宋体" w:cs="宋体"/>
          <w:bCs/>
          <w:sz w:val="28"/>
          <w:szCs w:val="28"/>
        </w:rPr>
        <w:t>1</w:t>
      </w:r>
      <w:r w:rsidRPr="000519CC">
        <w:rPr>
          <w:rFonts w:ascii="宋体" w:hAnsi="宋体" w:cs="宋体" w:hint="eastAsia"/>
          <w:bCs/>
          <w:sz w:val="28"/>
          <w:szCs w:val="28"/>
        </w:rPr>
        <w:t>冷</w:t>
      </w:r>
      <w:r w:rsidRPr="000519CC">
        <w:rPr>
          <w:rFonts w:ascii="宋体" w:hAnsi="宋体" w:cs="宋体"/>
          <w:bCs/>
          <w:sz w:val="28"/>
          <w:szCs w:val="28"/>
        </w:rPr>
        <w:t>1</w:t>
      </w:r>
      <w:r w:rsidRPr="000519CC">
        <w:rPr>
          <w:rFonts w:ascii="宋体" w:hAnsi="宋体" w:cs="宋体" w:hint="eastAsia"/>
          <w:bCs/>
          <w:sz w:val="28"/>
          <w:szCs w:val="28"/>
        </w:rPr>
        <w:t>热出水口）</w:t>
      </w:r>
    </w:p>
    <w:tbl>
      <w:tblPr>
        <w:tblW w:w="0" w:type="auto"/>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441"/>
        <w:gridCol w:w="1210"/>
        <w:gridCol w:w="3221"/>
        <w:gridCol w:w="3819"/>
      </w:tblGrid>
      <w:tr w:rsidR="00796D87" w:rsidRPr="00D41C91" w:rsidTr="00BF74CD">
        <w:trPr>
          <w:trHeight w:val="244"/>
        </w:trPr>
        <w:tc>
          <w:tcPr>
            <w:tcW w:w="1441" w:type="dxa"/>
          </w:tcPr>
          <w:p w:rsidR="00796D87" w:rsidRDefault="00796D87" w:rsidP="00BF74CD">
            <w:pPr>
              <w:pStyle w:val="TableParagraph"/>
              <w:spacing w:before="154"/>
              <w:ind w:left="295"/>
            </w:pPr>
            <w:r>
              <w:rPr>
                <w:rFonts w:hint="eastAsia"/>
              </w:rPr>
              <w:t>货物名称</w:t>
            </w:r>
          </w:p>
        </w:tc>
        <w:tc>
          <w:tcPr>
            <w:tcW w:w="4431" w:type="dxa"/>
            <w:gridSpan w:val="2"/>
          </w:tcPr>
          <w:p w:rsidR="00796D87" w:rsidRDefault="00796D87" w:rsidP="00BF74CD">
            <w:pPr>
              <w:pStyle w:val="TableParagraph"/>
              <w:spacing w:before="154"/>
              <w:ind w:left="104"/>
            </w:pPr>
            <w:r>
              <w:rPr>
                <w:rFonts w:hint="eastAsia"/>
              </w:rPr>
              <w:t>直饮机型（品牌：</w:t>
            </w:r>
            <w:r>
              <w:t xml:space="preserve">                   </w:t>
            </w:r>
            <w:r>
              <w:rPr>
                <w:rFonts w:hint="eastAsia"/>
              </w:rPr>
              <w:t>）</w:t>
            </w:r>
          </w:p>
        </w:tc>
        <w:tc>
          <w:tcPr>
            <w:tcW w:w="3819" w:type="dxa"/>
            <w:tcBorders>
              <w:bottom w:val="single" w:sz="4" w:space="0" w:color="auto"/>
            </w:tcBorders>
            <w:vAlign w:val="center"/>
          </w:tcPr>
          <w:p w:rsidR="00796D87" w:rsidRDefault="00796D87" w:rsidP="00BF74CD">
            <w:pPr>
              <w:pStyle w:val="TableParagraph"/>
              <w:spacing w:before="114" w:line="280" w:lineRule="auto"/>
              <w:ind w:left="505" w:right="49" w:hanging="404"/>
              <w:jc w:val="center"/>
            </w:pPr>
            <w:r>
              <w:rPr>
                <w:rFonts w:hint="eastAsia"/>
                <w:sz w:val="30"/>
                <w:szCs w:val="30"/>
              </w:rPr>
              <w:t>外观参考图片</w:t>
            </w:r>
          </w:p>
        </w:tc>
      </w:tr>
      <w:tr w:rsidR="00796D87" w:rsidRPr="00D41C91" w:rsidTr="00BF74CD">
        <w:trPr>
          <w:trHeight w:val="252"/>
        </w:trPr>
        <w:tc>
          <w:tcPr>
            <w:tcW w:w="1441" w:type="dxa"/>
          </w:tcPr>
          <w:p w:rsidR="00796D87" w:rsidRDefault="00796D87" w:rsidP="00BF74CD">
            <w:pPr>
              <w:pStyle w:val="TableParagraph"/>
              <w:spacing w:before="163"/>
              <w:ind w:left="295"/>
            </w:pPr>
            <w:r>
              <w:t>*</w:t>
            </w:r>
            <w:r>
              <w:rPr>
                <w:rFonts w:hint="eastAsia"/>
              </w:rPr>
              <w:t>规格尺寸</w:t>
            </w:r>
          </w:p>
        </w:tc>
        <w:tc>
          <w:tcPr>
            <w:tcW w:w="4431" w:type="dxa"/>
            <w:gridSpan w:val="2"/>
          </w:tcPr>
          <w:p w:rsidR="00796D87" w:rsidRDefault="00796D87" w:rsidP="00BF74CD">
            <w:pPr>
              <w:pStyle w:val="TableParagraph"/>
              <w:spacing w:before="163"/>
              <w:ind w:left="104"/>
            </w:pPr>
            <w:r>
              <w:t>500*420*1585mm</w:t>
            </w:r>
            <w:r>
              <w:rPr>
                <w:rFonts w:hint="eastAsia"/>
              </w:rPr>
              <w:t>（±</w:t>
            </w:r>
            <w:r>
              <w:rPr>
                <w:lang w:val="en-US"/>
              </w:rPr>
              <w:t>2</w:t>
            </w:r>
            <w:r>
              <w:t>mm)</w:t>
            </w:r>
            <w:r>
              <w:rPr>
                <w:rFonts w:hint="eastAsia"/>
              </w:rPr>
              <w:t>（长</w:t>
            </w:r>
            <w:r>
              <w:t>*</w:t>
            </w:r>
            <w:r>
              <w:rPr>
                <w:rFonts w:hint="eastAsia"/>
              </w:rPr>
              <w:t>宽</w:t>
            </w:r>
            <w:r>
              <w:t>*</w:t>
            </w:r>
            <w:r>
              <w:rPr>
                <w:rFonts w:hint="eastAsia"/>
              </w:rPr>
              <w:t>高）</w:t>
            </w:r>
          </w:p>
        </w:tc>
        <w:tc>
          <w:tcPr>
            <w:tcW w:w="3819" w:type="dxa"/>
            <w:vMerge w:val="restart"/>
            <w:tcBorders>
              <w:top w:val="single" w:sz="4" w:space="0" w:color="auto"/>
            </w:tcBorders>
          </w:tcPr>
          <w:p w:rsidR="00796D87" w:rsidRDefault="00796D87" w:rsidP="00BF74CD">
            <w:pPr>
              <w:pStyle w:val="TableParagraph"/>
              <w:ind w:left="1211"/>
              <w:rPr>
                <w:sz w:val="20"/>
              </w:rPr>
            </w:pPr>
          </w:p>
          <w:p w:rsidR="00796D87" w:rsidRPr="00D41C91" w:rsidRDefault="00796D87" w:rsidP="00BF74CD">
            <w:pPr>
              <w:pStyle w:val="TableParagraph"/>
              <w:spacing w:before="114" w:line="280" w:lineRule="auto"/>
              <w:ind w:left="505" w:right="49" w:hanging="404"/>
              <w:rPr>
                <w:sz w:val="2"/>
                <w:szCs w:val="2"/>
              </w:rPr>
            </w:pPr>
            <w:r>
              <w:rPr>
                <w:lang w:val="en-US"/>
              </w:rPr>
              <w:t xml:space="preserve">          </w:t>
            </w:r>
            <w:r w:rsidRPr="004A0611">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v:imagedata r:id="rId7" o:title=""/>
                </v:shape>
              </w:pict>
            </w:r>
          </w:p>
        </w:tc>
      </w:tr>
      <w:tr w:rsidR="00796D87" w:rsidRPr="00D41C91" w:rsidTr="00BF74CD">
        <w:trPr>
          <w:trHeight w:val="252"/>
        </w:trPr>
        <w:tc>
          <w:tcPr>
            <w:tcW w:w="1441" w:type="dxa"/>
          </w:tcPr>
          <w:p w:rsidR="00796D87" w:rsidRDefault="00796D87" w:rsidP="00BF74CD">
            <w:pPr>
              <w:pStyle w:val="TableParagraph"/>
              <w:spacing w:before="163"/>
              <w:ind w:left="295"/>
            </w:pPr>
            <w:r>
              <w:rPr>
                <w:rFonts w:hint="eastAsia"/>
              </w:rPr>
              <w:t>数量</w:t>
            </w:r>
          </w:p>
        </w:tc>
        <w:tc>
          <w:tcPr>
            <w:tcW w:w="4431" w:type="dxa"/>
            <w:gridSpan w:val="2"/>
          </w:tcPr>
          <w:p w:rsidR="00796D87" w:rsidRDefault="00796D87" w:rsidP="00BF74CD">
            <w:pPr>
              <w:pStyle w:val="TableParagraph"/>
              <w:spacing w:before="163"/>
              <w:ind w:left="104"/>
            </w:pPr>
            <w:r>
              <w:t>2</w:t>
            </w:r>
            <w:r>
              <w:rPr>
                <w:rFonts w:hint="eastAsia"/>
              </w:rPr>
              <w:t>台</w:t>
            </w:r>
          </w:p>
        </w:tc>
        <w:tc>
          <w:tcPr>
            <w:tcW w:w="3819" w:type="dxa"/>
            <w:vMerge/>
            <w:tcBorders>
              <w:top w:val="single" w:sz="4" w:space="0" w:color="auto"/>
            </w:tcBorders>
          </w:tcPr>
          <w:p w:rsidR="00796D87" w:rsidRDefault="00796D87" w:rsidP="00BF74CD">
            <w:pPr>
              <w:pStyle w:val="TableParagraph"/>
              <w:ind w:left="1211"/>
              <w:rPr>
                <w:sz w:val="20"/>
              </w:rPr>
            </w:pPr>
          </w:p>
        </w:tc>
      </w:tr>
      <w:tr w:rsidR="00796D87" w:rsidRPr="00D41C91" w:rsidTr="00BF74CD">
        <w:trPr>
          <w:trHeight w:val="222"/>
        </w:trPr>
        <w:tc>
          <w:tcPr>
            <w:tcW w:w="1441" w:type="dxa"/>
          </w:tcPr>
          <w:p w:rsidR="00796D87" w:rsidRDefault="00796D87" w:rsidP="00113210">
            <w:pPr>
              <w:pStyle w:val="TableParagraph"/>
              <w:spacing w:before="163"/>
              <w:ind w:left="104"/>
              <w:jc w:val="center"/>
            </w:pPr>
            <w:r>
              <w:rPr>
                <w:rFonts w:hint="eastAsia"/>
              </w:rPr>
              <w:t>电源</w:t>
            </w:r>
          </w:p>
        </w:tc>
        <w:tc>
          <w:tcPr>
            <w:tcW w:w="4431" w:type="dxa"/>
            <w:gridSpan w:val="2"/>
          </w:tcPr>
          <w:p w:rsidR="00796D87" w:rsidRDefault="00796D87" w:rsidP="00113210">
            <w:pPr>
              <w:pStyle w:val="TableParagraph"/>
              <w:spacing w:before="127"/>
              <w:ind w:left="104"/>
              <w:jc w:val="center"/>
            </w:pPr>
            <w:r>
              <w:t>220V/50hz</w:t>
            </w:r>
          </w:p>
        </w:tc>
        <w:tc>
          <w:tcPr>
            <w:tcW w:w="3819" w:type="dxa"/>
            <w:vMerge/>
            <w:tcBorders>
              <w:top w:val="nil"/>
            </w:tcBorders>
          </w:tcPr>
          <w:p w:rsidR="00796D87" w:rsidRPr="00D41C91" w:rsidRDefault="00796D87" w:rsidP="00BF74CD">
            <w:pPr>
              <w:rPr>
                <w:sz w:val="2"/>
                <w:szCs w:val="2"/>
              </w:rPr>
            </w:pPr>
          </w:p>
        </w:tc>
      </w:tr>
      <w:tr w:rsidR="00796D87" w:rsidRPr="00D41C91" w:rsidTr="00BF74CD">
        <w:trPr>
          <w:trHeight w:val="223"/>
        </w:trPr>
        <w:tc>
          <w:tcPr>
            <w:tcW w:w="1441" w:type="dxa"/>
          </w:tcPr>
          <w:p w:rsidR="00796D87" w:rsidRDefault="00796D87" w:rsidP="00113210">
            <w:pPr>
              <w:pStyle w:val="TableParagraph"/>
              <w:spacing w:before="163"/>
              <w:ind w:left="104"/>
              <w:jc w:val="center"/>
            </w:pPr>
            <w:r>
              <w:rPr>
                <w:rFonts w:hint="eastAsia"/>
              </w:rPr>
              <w:t>功率</w:t>
            </w:r>
          </w:p>
        </w:tc>
        <w:tc>
          <w:tcPr>
            <w:tcW w:w="4431" w:type="dxa"/>
            <w:gridSpan w:val="2"/>
          </w:tcPr>
          <w:p w:rsidR="00796D87" w:rsidRDefault="00796D87" w:rsidP="00113210">
            <w:pPr>
              <w:pStyle w:val="TableParagraph"/>
              <w:spacing w:before="129"/>
              <w:ind w:left="104"/>
              <w:jc w:val="center"/>
            </w:pPr>
            <w:r>
              <w:t>2KW</w:t>
            </w:r>
          </w:p>
        </w:tc>
        <w:tc>
          <w:tcPr>
            <w:tcW w:w="3819" w:type="dxa"/>
            <w:vMerge/>
            <w:tcBorders>
              <w:top w:val="nil"/>
            </w:tcBorders>
          </w:tcPr>
          <w:p w:rsidR="00796D87" w:rsidRPr="00D41C91" w:rsidRDefault="00796D87" w:rsidP="00BF74CD">
            <w:pPr>
              <w:rPr>
                <w:sz w:val="2"/>
                <w:szCs w:val="2"/>
              </w:rPr>
            </w:pPr>
          </w:p>
        </w:tc>
      </w:tr>
      <w:tr w:rsidR="00796D87" w:rsidRPr="00D41C91" w:rsidTr="00BF74CD">
        <w:trPr>
          <w:trHeight w:val="222"/>
        </w:trPr>
        <w:tc>
          <w:tcPr>
            <w:tcW w:w="1441" w:type="dxa"/>
          </w:tcPr>
          <w:p w:rsidR="00796D87" w:rsidRDefault="00796D87" w:rsidP="00BF74CD">
            <w:pPr>
              <w:pStyle w:val="TableParagraph"/>
              <w:spacing w:before="128"/>
              <w:ind w:left="295"/>
            </w:pPr>
            <w:r>
              <w:rPr>
                <w:rFonts w:hint="eastAsia"/>
              </w:rPr>
              <w:t>水胆容量</w:t>
            </w:r>
          </w:p>
        </w:tc>
        <w:tc>
          <w:tcPr>
            <w:tcW w:w="1210" w:type="dxa"/>
            <w:tcBorders>
              <w:right w:val="nil"/>
            </w:tcBorders>
          </w:tcPr>
          <w:p w:rsidR="00796D87" w:rsidRDefault="00796D87" w:rsidP="00BF74CD">
            <w:pPr>
              <w:pStyle w:val="TableParagraph"/>
              <w:spacing w:before="128"/>
              <w:ind w:left="104"/>
            </w:pPr>
            <w:r>
              <w:rPr>
                <w:rFonts w:hint="eastAsia"/>
              </w:rPr>
              <w:t>≧</w:t>
            </w:r>
            <w:r>
              <w:t>18L</w:t>
            </w:r>
          </w:p>
        </w:tc>
        <w:tc>
          <w:tcPr>
            <w:tcW w:w="3221" w:type="dxa"/>
            <w:tcBorders>
              <w:left w:val="nil"/>
            </w:tcBorders>
          </w:tcPr>
          <w:p w:rsidR="00796D87" w:rsidRDefault="00796D87" w:rsidP="00BF74CD">
            <w:pPr>
              <w:pStyle w:val="TableParagraph"/>
              <w:spacing w:before="128"/>
              <w:ind w:left="581"/>
            </w:pPr>
            <w:r>
              <w:rPr>
                <w:rFonts w:hint="eastAsia"/>
              </w:rPr>
              <w:t>使用人数：</w:t>
            </w:r>
            <w:r>
              <w:t xml:space="preserve">80 </w:t>
            </w:r>
            <w:r>
              <w:rPr>
                <w:rFonts w:hint="eastAsia"/>
              </w:rPr>
              <w:t>人</w:t>
            </w:r>
          </w:p>
        </w:tc>
        <w:tc>
          <w:tcPr>
            <w:tcW w:w="3819" w:type="dxa"/>
            <w:vMerge/>
            <w:tcBorders>
              <w:top w:val="nil"/>
            </w:tcBorders>
          </w:tcPr>
          <w:p w:rsidR="00796D87" w:rsidRPr="00D41C91" w:rsidRDefault="00796D87" w:rsidP="00BF74CD">
            <w:pPr>
              <w:rPr>
                <w:sz w:val="2"/>
                <w:szCs w:val="2"/>
              </w:rPr>
            </w:pPr>
          </w:p>
        </w:tc>
      </w:tr>
      <w:tr w:rsidR="00796D87" w:rsidRPr="00D41C91" w:rsidTr="00BF74CD">
        <w:trPr>
          <w:trHeight w:val="393"/>
        </w:trPr>
        <w:tc>
          <w:tcPr>
            <w:tcW w:w="1441" w:type="dxa"/>
          </w:tcPr>
          <w:p w:rsidR="00796D87" w:rsidRDefault="00796D87" w:rsidP="00BF74CD">
            <w:pPr>
              <w:pStyle w:val="TableParagraph"/>
              <w:spacing w:before="9"/>
              <w:rPr>
                <w:b/>
                <w:sz w:val="25"/>
              </w:rPr>
            </w:pPr>
          </w:p>
          <w:p w:rsidR="00796D87" w:rsidRDefault="00796D87" w:rsidP="00BF74CD">
            <w:pPr>
              <w:pStyle w:val="TableParagraph"/>
              <w:ind w:left="400"/>
            </w:pPr>
            <w:r>
              <w:t>*</w:t>
            </w:r>
            <w:r>
              <w:rPr>
                <w:rFonts w:hint="eastAsia"/>
              </w:rPr>
              <w:t>出水咀</w:t>
            </w:r>
          </w:p>
        </w:tc>
        <w:tc>
          <w:tcPr>
            <w:tcW w:w="4431" w:type="dxa"/>
            <w:gridSpan w:val="2"/>
          </w:tcPr>
          <w:p w:rsidR="00796D87" w:rsidRDefault="00796D87" w:rsidP="00BF74CD">
            <w:pPr>
              <w:pStyle w:val="TableParagraph"/>
              <w:spacing w:before="17" w:line="280" w:lineRule="auto"/>
              <w:ind w:left="104" w:right="115"/>
              <w:rPr>
                <w:szCs w:val="21"/>
              </w:rPr>
            </w:pPr>
            <w:r>
              <w:rPr>
                <w:rFonts w:hint="eastAsia"/>
                <w:w w:val="95"/>
                <w:szCs w:val="21"/>
              </w:rPr>
              <w:t>一</w:t>
            </w:r>
            <w:r>
              <w:rPr>
                <w:rFonts w:hint="eastAsia"/>
                <w:szCs w:val="21"/>
              </w:rPr>
              <w:t>开一直饮（</w:t>
            </w:r>
            <w:r>
              <w:rPr>
                <w:szCs w:val="21"/>
              </w:rPr>
              <w:t>300</w:t>
            </w:r>
            <w:r>
              <w:rPr>
                <w:rFonts w:hint="eastAsia"/>
                <w:szCs w:val="21"/>
              </w:rPr>
              <w:t>≦开水龙头与水槽间距≦</w:t>
            </w:r>
            <w:r>
              <w:rPr>
                <w:szCs w:val="21"/>
              </w:rPr>
              <w:t xml:space="preserve"> 380mm </w:t>
            </w:r>
            <w:r>
              <w:rPr>
                <w:rFonts w:hint="eastAsia"/>
                <w:szCs w:val="21"/>
              </w:rPr>
              <w:t>，</w:t>
            </w:r>
            <w:r>
              <w:rPr>
                <w:szCs w:val="21"/>
              </w:rPr>
              <w:t xml:space="preserve">260mm </w:t>
            </w:r>
            <w:r>
              <w:rPr>
                <w:rFonts w:hint="eastAsia"/>
                <w:szCs w:val="21"/>
              </w:rPr>
              <w:t>≦</w:t>
            </w:r>
            <w:r>
              <w:rPr>
                <w:szCs w:val="21"/>
              </w:rPr>
              <w:t xml:space="preserve"> </w:t>
            </w:r>
            <w:r>
              <w:rPr>
                <w:rFonts w:hint="eastAsia"/>
                <w:szCs w:val="21"/>
              </w:rPr>
              <w:t>常温水龙头与水槽间距≦</w:t>
            </w:r>
          </w:p>
          <w:p w:rsidR="00796D87" w:rsidRDefault="00796D87" w:rsidP="00BF74CD">
            <w:pPr>
              <w:pStyle w:val="TableParagraph"/>
              <w:spacing w:before="4" w:line="260" w:lineRule="exact"/>
              <w:ind w:left="104"/>
              <w:rPr>
                <w:szCs w:val="21"/>
              </w:rPr>
            </w:pPr>
            <w:r>
              <w:rPr>
                <w:szCs w:val="21"/>
              </w:rPr>
              <w:t>300mm</w:t>
            </w:r>
            <w:r>
              <w:rPr>
                <w:rFonts w:hint="eastAsia"/>
                <w:szCs w:val="21"/>
              </w:rPr>
              <w:t>）；</w:t>
            </w:r>
          </w:p>
        </w:tc>
        <w:tc>
          <w:tcPr>
            <w:tcW w:w="3819" w:type="dxa"/>
            <w:vMerge/>
            <w:tcBorders>
              <w:top w:val="nil"/>
            </w:tcBorders>
          </w:tcPr>
          <w:p w:rsidR="00796D87" w:rsidRPr="00D41C91" w:rsidRDefault="00796D87" w:rsidP="00BF74CD">
            <w:pPr>
              <w:rPr>
                <w:szCs w:val="21"/>
              </w:rPr>
            </w:pPr>
          </w:p>
        </w:tc>
      </w:tr>
      <w:tr w:rsidR="00796D87" w:rsidRPr="00D41C91" w:rsidTr="00BF74CD">
        <w:trPr>
          <w:trHeight w:val="245"/>
        </w:trPr>
        <w:tc>
          <w:tcPr>
            <w:tcW w:w="1441" w:type="dxa"/>
          </w:tcPr>
          <w:p w:rsidR="00796D87" w:rsidRDefault="00796D87" w:rsidP="00BF74CD">
            <w:pPr>
              <w:pStyle w:val="TableParagraph"/>
              <w:spacing w:before="156"/>
              <w:ind w:left="295"/>
            </w:pPr>
            <w:r>
              <w:rPr>
                <w:rFonts w:hint="eastAsia"/>
              </w:rPr>
              <w:t>制水能力</w:t>
            </w:r>
          </w:p>
        </w:tc>
        <w:tc>
          <w:tcPr>
            <w:tcW w:w="4431" w:type="dxa"/>
            <w:gridSpan w:val="2"/>
          </w:tcPr>
          <w:p w:rsidR="00796D87" w:rsidRDefault="00796D87" w:rsidP="00BF74CD">
            <w:pPr>
              <w:pStyle w:val="TableParagraph"/>
              <w:spacing w:before="156"/>
              <w:ind w:left="104"/>
              <w:rPr>
                <w:szCs w:val="21"/>
              </w:rPr>
            </w:pPr>
            <w:r>
              <w:rPr>
                <w:rFonts w:hint="eastAsia"/>
                <w:szCs w:val="21"/>
              </w:rPr>
              <w:t>开水≧</w:t>
            </w:r>
            <w:r>
              <w:rPr>
                <w:szCs w:val="21"/>
              </w:rPr>
              <w:t>20L/h</w:t>
            </w:r>
            <w:r>
              <w:rPr>
                <w:rFonts w:hint="eastAsia"/>
                <w:szCs w:val="21"/>
              </w:rPr>
              <w:t>，常温水≧</w:t>
            </w:r>
            <w:r>
              <w:rPr>
                <w:szCs w:val="21"/>
              </w:rPr>
              <w:t>60L/h</w:t>
            </w:r>
          </w:p>
        </w:tc>
        <w:tc>
          <w:tcPr>
            <w:tcW w:w="3819" w:type="dxa"/>
            <w:vMerge/>
            <w:tcBorders>
              <w:top w:val="nil"/>
            </w:tcBorders>
          </w:tcPr>
          <w:p w:rsidR="00796D87" w:rsidRPr="00D41C91" w:rsidRDefault="00796D87" w:rsidP="00BF74CD">
            <w:pPr>
              <w:rPr>
                <w:szCs w:val="21"/>
              </w:rPr>
            </w:pPr>
          </w:p>
        </w:tc>
      </w:tr>
      <w:tr w:rsidR="00796D87" w:rsidRPr="00D41C91" w:rsidTr="00BF74CD">
        <w:trPr>
          <w:trHeight w:val="736"/>
        </w:trPr>
        <w:tc>
          <w:tcPr>
            <w:tcW w:w="1441" w:type="dxa"/>
          </w:tcPr>
          <w:p w:rsidR="00796D87" w:rsidRDefault="00796D87" w:rsidP="00BF74CD">
            <w:pPr>
              <w:pStyle w:val="TableParagraph"/>
              <w:rPr>
                <w:b/>
                <w:sz w:val="20"/>
              </w:rPr>
            </w:pPr>
          </w:p>
          <w:p w:rsidR="00796D87" w:rsidRDefault="00796D87" w:rsidP="00BF74CD">
            <w:pPr>
              <w:pStyle w:val="TableParagraph"/>
              <w:rPr>
                <w:b/>
                <w:sz w:val="20"/>
              </w:rPr>
            </w:pPr>
          </w:p>
          <w:p w:rsidR="00796D87" w:rsidRDefault="00796D87" w:rsidP="00BF74CD">
            <w:pPr>
              <w:pStyle w:val="TableParagraph"/>
              <w:spacing w:before="5"/>
              <w:rPr>
                <w:b/>
                <w:sz w:val="17"/>
              </w:rPr>
            </w:pPr>
          </w:p>
          <w:p w:rsidR="00796D87" w:rsidRDefault="00796D87" w:rsidP="00BF74CD">
            <w:pPr>
              <w:pStyle w:val="TableParagraph"/>
              <w:ind w:left="295"/>
            </w:pPr>
            <w:r>
              <w:t>*</w:t>
            </w:r>
            <w:r>
              <w:rPr>
                <w:rFonts w:hint="eastAsia"/>
              </w:rPr>
              <w:t>净水配置</w:t>
            </w:r>
          </w:p>
        </w:tc>
        <w:tc>
          <w:tcPr>
            <w:tcW w:w="8250" w:type="dxa"/>
            <w:gridSpan w:val="3"/>
          </w:tcPr>
          <w:p w:rsidR="00796D87" w:rsidRDefault="00796D87" w:rsidP="00BF74CD">
            <w:pPr>
              <w:pStyle w:val="TableParagraph"/>
              <w:spacing w:before="46" w:line="280" w:lineRule="auto"/>
              <w:ind w:left="104" w:right="197"/>
              <w:rPr>
                <w:spacing w:val="-5"/>
                <w:szCs w:val="21"/>
              </w:rPr>
            </w:pPr>
            <w:r>
              <w:rPr>
                <w:spacing w:val="-5"/>
                <w:szCs w:val="21"/>
              </w:rPr>
              <w:t xml:space="preserve">PP </w:t>
            </w:r>
            <w:r>
              <w:rPr>
                <w:rFonts w:hint="eastAsia"/>
                <w:spacing w:val="-5"/>
                <w:szCs w:val="21"/>
              </w:rPr>
              <w:t>棉（规格φ</w:t>
            </w:r>
            <w:r>
              <w:rPr>
                <w:spacing w:val="-5"/>
                <w:szCs w:val="21"/>
              </w:rPr>
              <w:t>60*254mm</w:t>
            </w:r>
            <w:r>
              <w:rPr>
                <w:rFonts w:hint="eastAsia"/>
                <w:spacing w:val="-5"/>
                <w:szCs w:val="21"/>
              </w:rPr>
              <w:t>）</w:t>
            </w:r>
            <w:r>
              <w:rPr>
                <w:spacing w:val="-5"/>
                <w:szCs w:val="21"/>
              </w:rPr>
              <w:t>+</w:t>
            </w:r>
            <w:r>
              <w:rPr>
                <w:rFonts w:hint="eastAsia"/>
                <w:spacing w:val="-5"/>
                <w:szCs w:val="21"/>
              </w:rPr>
              <w:t>压缩活性炭（规格φ</w:t>
            </w:r>
            <w:r>
              <w:rPr>
                <w:spacing w:val="-5"/>
                <w:szCs w:val="21"/>
              </w:rPr>
              <w:t>70*254mm</w:t>
            </w:r>
            <w:r>
              <w:rPr>
                <w:rFonts w:hint="eastAsia"/>
                <w:spacing w:val="-5"/>
                <w:szCs w:val="21"/>
              </w:rPr>
              <w:t>）</w:t>
            </w:r>
            <w:r>
              <w:rPr>
                <w:spacing w:val="-5"/>
                <w:szCs w:val="21"/>
              </w:rPr>
              <w:t xml:space="preserve">+PP </w:t>
            </w:r>
            <w:r>
              <w:rPr>
                <w:rFonts w:hint="eastAsia"/>
                <w:spacing w:val="-5"/>
                <w:szCs w:val="21"/>
              </w:rPr>
              <w:t>棉（规格φ</w:t>
            </w:r>
            <w:r>
              <w:rPr>
                <w:spacing w:val="-5"/>
                <w:szCs w:val="21"/>
              </w:rPr>
              <w:t>60*254mm</w:t>
            </w:r>
            <w:r>
              <w:rPr>
                <w:rFonts w:hint="eastAsia"/>
                <w:spacing w:val="-5"/>
                <w:szCs w:val="21"/>
              </w:rPr>
              <w:t>）</w:t>
            </w:r>
          </w:p>
          <w:p w:rsidR="00796D87" w:rsidRDefault="00796D87" w:rsidP="00BF74CD">
            <w:pPr>
              <w:pStyle w:val="TableParagraph"/>
              <w:spacing w:before="46" w:line="280" w:lineRule="auto"/>
              <w:ind w:left="104" w:right="197"/>
              <w:rPr>
                <w:spacing w:val="-5"/>
                <w:szCs w:val="21"/>
              </w:rPr>
            </w:pPr>
            <w:r>
              <w:rPr>
                <w:spacing w:val="-5"/>
                <w:szCs w:val="21"/>
              </w:rPr>
              <w:t>+</w:t>
            </w:r>
            <w:r>
              <w:rPr>
                <w:spacing w:val="-5"/>
                <w:szCs w:val="21"/>
                <w:lang w:val="en-US"/>
              </w:rPr>
              <w:t>2</w:t>
            </w:r>
            <w:r>
              <w:rPr>
                <w:spacing w:val="-5"/>
                <w:szCs w:val="21"/>
              </w:rPr>
              <w:t xml:space="preserve">00G </w:t>
            </w:r>
            <w:r>
              <w:rPr>
                <w:rFonts w:hint="eastAsia"/>
                <w:spacing w:val="-5"/>
                <w:szCs w:val="21"/>
              </w:rPr>
              <w:t>反渗透膜（孔径：</w:t>
            </w:r>
            <w:r>
              <w:rPr>
                <w:spacing w:val="-5"/>
                <w:szCs w:val="21"/>
              </w:rPr>
              <w:t>0.0001um</w:t>
            </w:r>
            <w:r>
              <w:rPr>
                <w:rFonts w:hint="eastAsia"/>
                <w:spacing w:val="-5"/>
                <w:szCs w:val="21"/>
              </w:rPr>
              <w:t>）</w:t>
            </w:r>
            <w:r>
              <w:rPr>
                <w:spacing w:val="-5"/>
                <w:szCs w:val="21"/>
              </w:rPr>
              <w:t>+</w:t>
            </w:r>
            <w:r>
              <w:rPr>
                <w:rFonts w:hint="eastAsia"/>
                <w:spacing w:val="-5"/>
                <w:szCs w:val="21"/>
              </w:rPr>
              <w:t>后置活性炭（规格φ</w:t>
            </w:r>
            <w:r>
              <w:rPr>
                <w:spacing w:val="-5"/>
                <w:szCs w:val="21"/>
              </w:rPr>
              <w:t xml:space="preserve">56*254mm,10-24 </w:t>
            </w:r>
            <w:r>
              <w:rPr>
                <w:rFonts w:hint="eastAsia"/>
                <w:spacing w:val="-5"/>
                <w:szCs w:val="21"/>
              </w:rPr>
              <w:t>目），须提供投标产品所对应型号的卫生许可批件，同时提供饮水设备同品牌压缩活性炭、</w:t>
            </w:r>
            <w:r>
              <w:rPr>
                <w:spacing w:val="-5"/>
                <w:szCs w:val="21"/>
              </w:rPr>
              <w:t xml:space="preserve">RO </w:t>
            </w:r>
            <w:r>
              <w:rPr>
                <w:rFonts w:hint="eastAsia"/>
                <w:spacing w:val="-5"/>
                <w:szCs w:val="21"/>
              </w:rPr>
              <w:t>膜涉及饮用水卫生安全产品卫生许可批件；压力桶：</w:t>
            </w:r>
            <w:r>
              <w:rPr>
                <w:spacing w:val="-5"/>
                <w:szCs w:val="21"/>
              </w:rPr>
              <w:t>3G</w:t>
            </w:r>
            <w:r>
              <w:rPr>
                <w:rFonts w:hint="eastAsia"/>
                <w:spacing w:val="-5"/>
                <w:szCs w:val="21"/>
              </w:rPr>
              <w:t>，提供涉及饮用水卫生安全产品卫生许可批件；</w:t>
            </w:r>
          </w:p>
        </w:tc>
      </w:tr>
      <w:tr w:rsidR="00796D87" w:rsidRPr="00D41C91" w:rsidTr="00BF74CD">
        <w:trPr>
          <w:trHeight w:val="524"/>
        </w:trPr>
        <w:tc>
          <w:tcPr>
            <w:tcW w:w="1441" w:type="dxa"/>
          </w:tcPr>
          <w:p w:rsidR="00796D87" w:rsidRDefault="00796D87" w:rsidP="00BF74CD">
            <w:pPr>
              <w:pStyle w:val="TableParagraph"/>
              <w:rPr>
                <w:b/>
                <w:sz w:val="20"/>
              </w:rPr>
            </w:pPr>
          </w:p>
          <w:p w:rsidR="00796D87" w:rsidRDefault="00796D87" w:rsidP="00BF74CD">
            <w:pPr>
              <w:pStyle w:val="TableParagraph"/>
              <w:spacing w:before="11"/>
              <w:rPr>
                <w:b/>
                <w:sz w:val="17"/>
              </w:rPr>
            </w:pPr>
          </w:p>
          <w:p w:rsidR="00796D87" w:rsidRDefault="00796D87" w:rsidP="00BF74CD">
            <w:pPr>
              <w:pStyle w:val="TableParagraph"/>
              <w:ind w:left="295"/>
            </w:pPr>
            <w:r>
              <w:t>*</w:t>
            </w:r>
            <w:r>
              <w:rPr>
                <w:rFonts w:hint="eastAsia"/>
              </w:rPr>
              <w:t>出水水质</w:t>
            </w:r>
          </w:p>
        </w:tc>
        <w:tc>
          <w:tcPr>
            <w:tcW w:w="8250" w:type="dxa"/>
            <w:gridSpan w:val="3"/>
          </w:tcPr>
          <w:p w:rsidR="00796D87" w:rsidRDefault="00796D87" w:rsidP="00BF74CD">
            <w:pPr>
              <w:pStyle w:val="TableParagraph"/>
              <w:spacing w:before="46" w:line="280" w:lineRule="auto"/>
              <w:ind w:left="104" w:right="197"/>
              <w:rPr>
                <w:spacing w:val="-5"/>
                <w:szCs w:val="21"/>
              </w:rPr>
            </w:pPr>
            <w:r>
              <w:rPr>
                <w:rFonts w:hint="eastAsia"/>
                <w:spacing w:val="-5"/>
                <w:szCs w:val="21"/>
              </w:rPr>
              <w:t>符合《生活饮用水水质处理器卫生安全与功能评价规范</w:t>
            </w:r>
            <w:r>
              <w:rPr>
                <w:spacing w:val="-5"/>
                <w:szCs w:val="21"/>
              </w:rPr>
              <w:t>——</w:t>
            </w:r>
            <w:r>
              <w:rPr>
                <w:rFonts w:hint="eastAsia"/>
                <w:spacing w:val="-5"/>
                <w:szCs w:val="21"/>
              </w:rPr>
              <w:t>反渗透处理装置》（</w:t>
            </w:r>
            <w:r>
              <w:rPr>
                <w:spacing w:val="-5"/>
                <w:szCs w:val="21"/>
              </w:rPr>
              <w:t>2001</w:t>
            </w:r>
            <w:r>
              <w:rPr>
                <w:rFonts w:hint="eastAsia"/>
                <w:spacing w:val="-5"/>
                <w:szCs w:val="21"/>
              </w:rPr>
              <w:t>）、</w:t>
            </w:r>
          </w:p>
          <w:p w:rsidR="00796D87" w:rsidRDefault="00796D87" w:rsidP="00BF74CD">
            <w:pPr>
              <w:pStyle w:val="TableParagraph"/>
              <w:spacing w:before="46" w:line="280" w:lineRule="auto"/>
              <w:ind w:left="104" w:right="197"/>
              <w:rPr>
                <w:spacing w:val="-5"/>
                <w:szCs w:val="21"/>
              </w:rPr>
            </w:pPr>
            <w:r>
              <w:rPr>
                <w:rFonts w:hint="eastAsia"/>
                <w:spacing w:val="-5"/>
                <w:szCs w:val="21"/>
              </w:rPr>
              <w:t>《生活饮用水卫生标准》（</w:t>
            </w:r>
            <w:r>
              <w:rPr>
                <w:spacing w:val="-5"/>
                <w:szCs w:val="21"/>
              </w:rPr>
              <w:t>GB5749-2006</w:t>
            </w:r>
            <w:r>
              <w:rPr>
                <w:rFonts w:hint="eastAsia"/>
                <w:spacing w:val="-5"/>
                <w:szCs w:val="21"/>
              </w:rPr>
              <w:t>）的要求，提供</w:t>
            </w:r>
            <w:r>
              <w:rPr>
                <w:spacing w:val="-5"/>
                <w:szCs w:val="21"/>
              </w:rPr>
              <w:t xml:space="preserve"> 2019 </w:t>
            </w:r>
            <w:r>
              <w:rPr>
                <w:rFonts w:hint="eastAsia"/>
                <w:spacing w:val="-5"/>
                <w:szCs w:val="21"/>
              </w:rPr>
              <w:t>年以来疾病预防控制中心出具的符合《饮用净水水质标准》的水质检测报告；</w:t>
            </w:r>
          </w:p>
          <w:p w:rsidR="00796D87" w:rsidRDefault="00796D87" w:rsidP="00BF74CD">
            <w:pPr>
              <w:pStyle w:val="TableParagraph"/>
              <w:spacing w:before="46" w:line="280" w:lineRule="auto"/>
              <w:ind w:left="104" w:right="197"/>
              <w:rPr>
                <w:spacing w:val="-5"/>
                <w:szCs w:val="21"/>
              </w:rPr>
            </w:pPr>
            <w:r>
              <w:rPr>
                <w:rFonts w:hint="eastAsia"/>
                <w:spacing w:val="-5"/>
                <w:szCs w:val="21"/>
              </w:rPr>
              <w:t>直饮水配有</w:t>
            </w:r>
            <w:r>
              <w:rPr>
                <w:spacing w:val="-5"/>
                <w:szCs w:val="21"/>
              </w:rPr>
              <w:t xml:space="preserve"> LED </w:t>
            </w:r>
            <w:r>
              <w:rPr>
                <w:rFonts w:hint="eastAsia"/>
                <w:spacing w:val="-5"/>
                <w:szCs w:val="21"/>
              </w:rPr>
              <w:t>深紫外过流杀菌技术，提供紫外杀菌装置第三方权威机构出具的由饮水设备制造商委托检验的消毒效果鉴定报告。</w:t>
            </w:r>
          </w:p>
        </w:tc>
      </w:tr>
      <w:tr w:rsidR="00796D87" w:rsidRPr="00D41C91" w:rsidTr="00BF74CD">
        <w:trPr>
          <w:trHeight w:val="524"/>
        </w:trPr>
        <w:tc>
          <w:tcPr>
            <w:tcW w:w="1441" w:type="dxa"/>
          </w:tcPr>
          <w:p w:rsidR="00796D87" w:rsidRDefault="00796D87" w:rsidP="00BF74CD">
            <w:pPr>
              <w:pStyle w:val="TableParagraph"/>
              <w:rPr>
                <w:b/>
                <w:sz w:val="20"/>
              </w:rPr>
            </w:pPr>
          </w:p>
          <w:p w:rsidR="00796D87" w:rsidRDefault="00796D87" w:rsidP="00BF74CD">
            <w:pPr>
              <w:pStyle w:val="TableParagraph"/>
              <w:rPr>
                <w:b/>
                <w:sz w:val="20"/>
              </w:rPr>
            </w:pPr>
          </w:p>
          <w:p w:rsidR="00796D87" w:rsidRDefault="00796D87" w:rsidP="00BF74CD">
            <w:pPr>
              <w:pStyle w:val="TableParagraph"/>
              <w:rPr>
                <w:b/>
                <w:sz w:val="20"/>
              </w:rPr>
            </w:pPr>
          </w:p>
          <w:p w:rsidR="00796D87" w:rsidRDefault="00796D87" w:rsidP="00BF74CD">
            <w:pPr>
              <w:pStyle w:val="TableParagraph"/>
              <w:rPr>
                <w:b/>
                <w:sz w:val="20"/>
              </w:rPr>
            </w:pPr>
          </w:p>
          <w:p w:rsidR="00796D87" w:rsidRDefault="00796D87" w:rsidP="00BF74CD">
            <w:pPr>
              <w:pStyle w:val="TableParagraph"/>
              <w:spacing w:before="3"/>
              <w:rPr>
                <w:b/>
                <w:sz w:val="18"/>
              </w:rPr>
            </w:pPr>
          </w:p>
          <w:p w:rsidR="00796D87" w:rsidRDefault="00796D87" w:rsidP="00BF74CD">
            <w:pPr>
              <w:pStyle w:val="TableParagraph"/>
              <w:ind w:left="7"/>
              <w:jc w:val="center"/>
            </w:pPr>
            <w:r>
              <w:t>*</w:t>
            </w:r>
            <w:r>
              <w:rPr>
                <w:rFonts w:hint="eastAsia"/>
              </w:rPr>
              <w:t>材</w:t>
            </w:r>
            <w:r>
              <w:t xml:space="preserve"> </w:t>
            </w:r>
            <w:r>
              <w:rPr>
                <w:rFonts w:hint="eastAsia"/>
              </w:rPr>
              <w:t>质</w:t>
            </w:r>
          </w:p>
        </w:tc>
        <w:tc>
          <w:tcPr>
            <w:tcW w:w="8250" w:type="dxa"/>
            <w:gridSpan w:val="3"/>
          </w:tcPr>
          <w:p w:rsidR="00796D87" w:rsidRDefault="00796D87" w:rsidP="00BF74CD">
            <w:pPr>
              <w:pStyle w:val="TableParagraph"/>
              <w:spacing w:before="11" w:line="280" w:lineRule="auto"/>
              <w:ind w:left="105" w:right="-29"/>
              <w:rPr>
                <w:szCs w:val="21"/>
              </w:rPr>
            </w:pPr>
            <w:r>
              <w:rPr>
                <w:rFonts w:hint="eastAsia"/>
                <w:szCs w:val="21"/>
              </w:rPr>
              <w:t>采用</w:t>
            </w:r>
            <w:r>
              <w:rPr>
                <w:szCs w:val="21"/>
              </w:rPr>
              <w:t xml:space="preserve"> 1.5mm </w:t>
            </w:r>
            <w:r>
              <w:rPr>
                <w:rFonts w:hint="eastAsia"/>
                <w:szCs w:val="21"/>
              </w:rPr>
              <w:t>厚热镀锌板内外双面喷防工艺处理，整机钣金表面无焊接点；钢化玻璃面板；箱体转角处采用人性化圆弧设计</w:t>
            </w:r>
            <w:r>
              <w:rPr>
                <w:szCs w:val="21"/>
              </w:rPr>
              <w:t>,</w:t>
            </w:r>
            <w:r>
              <w:rPr>
                <w:rFonts w:hint="eastAsia"/>
                <w:szCs w:val="21"/>
              </w:rPr>
              <w:t>圆弧度</w:t>
            </w:r>
            <w:r>
              <w:rPr>
                <w:szCs w:val="21"/>
              </w:rPr>
              <w:t xml:space="preserve"> R110 </w:t>
            </w:r>
            <w:r>
              <w:rPr>
                <w:rFonts w:hint="eastAsia"/>
                <w:szCs w:val="21"/>
              </w:rPr>
              <w:t>度（±</w:t>
            </w:r>
            <w:r>
              <w:rPr>
                <w:szCs w:val="21"/>
              </w:rPr>
              <w:t xml:space="preserve">2 </w:t>
            </w:r>
            <w:r>
              <w:rPr>
                <w:rFonts w:hint="eastAsia"/>
                <w:szCs w:val="21"/>
              </w:rPr>
              <w:t>度），防止不小心撞伤，安全可靠；水槽钢丝网防溅水设计，防止水溅出打湿地面，防止踩踏滑倒摔</w:t>
            </w:r>
            <w:r>
              <w:rPr>
                <w:szCs w:val="21"/>
              </w:rPr>
              <w:t xml:space="preserve">  </w:t>
            </w:r>
            <w:r>
              <w:rPr>
                <w:rFonts w:hint="eastAsia"/>
                <w:szCs w:val="21"/>
              </w:rPr>
              <w:t>跤；提供所投产品外观结构图及权威机构出具的</w:t>
            </w:r>
            <w:r>
              <w:rPr>
                <w:rFonts w:hint="eastAsia"/>
                <w:spacing w:val="-3"/>
                <w:szCs w:val="21"/>
              </w:rPr>
              <w:t>外观证明文件；</w:t>
            </w:r>
          </w:p>
          <w:p w:rsidR="00796D87" w:rsidRDefault="00796D87" w:rsidP="00BF74CD">
            <w:pPr>
              <w:pStyle w:val="TableParagraph"/>
              <w:tabs>
                <w:tab w:val="left" w:pos="734"/>
              </w:tabs>
              <w:spacing w:before="1" w:line="280" w:lineRule="auto"/>
              <w:ind w:right="4"/>
              <w:rPr>
                <w:szCs w:val="21"/>
              </w:rPr>
            </w:pPr>
            <w:r>
              <w:rPr>
                <w:rFonts w:hint="eastAsia"/>
                <w:spacing w:val="-5"/>
                <w:szCs w:val="21"/>
              </w:rPr>
              <w:t>内胆材质为</w:t>
            </w:r>
            <w:r>
              <w:rPr>
                <w:spacing w:val="-5"/>
                <w:szCs w:val="21"/>
                <w:lang w:val="en-US"/>
              </w:rPr>
              <w:t>304</w:t>
            </w:r>
            <w:r>
              <w:rPr>
                <w:rFonts w:hint="eastAsia"/>
                <w:spacing w:val="-5"/>
                <w:szCs w:val="21"/>
                <w:lang w:val="en-US"/>
              </w:rPr>
              <w:t>不锈钢板，</w:t>
            </w:r>
            <w:r>
              <w:rPr>
                <w:rFonts w:hint="eastAsia"/>
                <w:spacing w:val="-5"/>
                <w:szCs w:val="21"/>
              </w:rPr>
              <w:t>厚度</w:t>
            </w:r>
            <w:r>
              <w:rPr>
                <w:rFonts w:hint="eastAsia"/>
                <w:szCs w:val="21"/>
              </w:rPr>
              <w:t>≥</w:t>
            </w:r>
            <w:r>
              <w:rPr>
                <w:szCs w:val="21"/>
              </w:rPr>
              <w:t>1.0mm</w:t>
            </w:r>
            <w:r>
              <w:rPr>
                <w:rFonts w:hint="eastAsia"/>
                <w:szCs w:val="21"/>
              </w:rPr>
              <w:t>，为保障内胆长期使用而不被腐蚀，采用真空热还原处理技术，提供饮水设备同品牌内胆涉及饮用水卫生安全产品卫生许可批件；涉水部件内胆，发热管，波纹管，电磁阀主体，</w:t>
            </w:r>
            <w:r>
              <w:rPr>
                <w:szCs w:val="21"/>
                <w:lang w:val="en-US"/>
              </w:rPr>
              <w:t>PE</w:t>
            </w:r>
            <w:r>
              <w:rPr>
                <w:rFonts w:hint="eastAsia"/>
                <w:szCs w:val="21"/>
                <w:lang w:val="en-US"/>
              </w:rPr>
              <w:t>管，硅胶圈，硅胶管符合</w:t>
            </w:r>
            <w:r>
              <w:rPr>
                <w:szCs w:val="21"/>
                <w:lang w:val="en-US"/>
              </w:rPr>
              <w:t>GB4806.7-2016.GB4806.9-2016.GB4806.11-2016</w:t>
            </w:r>
            <w:r>
              <w:rPr>
                <w:rFonts w:hint="eastAsia"/>
                <w:szCs w:val="21"/>
                <w:lang w:val="en-US"/>
              </w:rPr>
              <w:t>的要求</w:t>
            </w:r>
            <w:r>
              <w:rPr>
                <w:rFonts w:hint="eastAsia"/>
                <w:spacing w:val="-5"/>
                <w:szCs w:val="21"/>
              </w:rPr>
              <w:t>，</w:t>
            </w:r>
            <w:r>
              <w:rPr>
                <w:rFonts w:hint="eastAsia"/>
                <w:spacing w:val="-8"/>
                <w:szCs w:val="21"/>
              </w:rPr>
              <w:t>提</w:t>
            </w:r>
            <w:r>
              <w:rPr>
                <w:rFonts w:hint="eastAsia"/>
                <w:spacing w:val="-5"/>
                <w:szCs w:val="21"/>
              </w:rPr>
              <w:t>供</w:t>
            </w:r>
            <w:r>
              <w:rPr>
                <w:rFonts w:hint="eastAsia"/>
                <w:spacing w:val="-8"/>
                <w:szCs w:val="21"/>
              </w:rPr>
              <w:t>第</w:t>
            </w:r>
            <w:r>
              <w:rPr>
                <w:rFonts w:hint="eastAsia"/>
                <w:spacing w:val="-5"/>
                <w:szCs w:val="21"/>
              </w:rPr>
              <w:t>三</w:t>
            </w:r>
            <w:r>
              <w:rPr>
                <w:rFonts w:hint="eastAsia"/>
                <w:spacing w:val="-8"/>
                <w:szCs w:val="21"/>
              </w:rPr>
              <w:t>方</w:t>
            </w:r>
            <w:r>
              <w:rPr>
                <w:rFonts w:hint="eastAsia"/>
                <w:spacing w:val="-5"/>
                <w:szCs w:val="21"/>
              </w:rPr>
              <w:t>权威</w:t>
            </w:r>
            <w:r>
              <w:rPr>
                <w:rFonts w:hint="eastAsia"/>
                <w:spacing w:val="-8"/>
                <w:szCs w:val="21"/>
              </w:rPr>
              <w:t>机</w:t>
            </w:r>
            <w:r>
              <w:rPr>
                <w:rFonts w:hint="eastAsia"/>
                <w:spacing w:val="-5"/>
                <w:szCs w:val="21"/>
              </w:rPr>
              <w:t>构</w:t>
            </w:r>
            <w:r>
              <w:rPr>
                <w:rFonts w:hint="eastAsia"/>
                <w:spacing w:val="-8"/>
                <w:szCs w:val="21"/>
              </w:rPr>
              <w:t>出</w:t>
            </w:r>
            <w:r>
              <w:rPr>
                <w:rFonts w:hint="eastAsia"/>
                <w:spacing w:val="-5"/>
                <w:szCs w:val="21"/>
              </w:rPr>
              <w:t>具的</w:t>
            </w:r>
            <w:r>
              <w:rPr>
                <w:rFonts w:hint="eastAsia"/>
                <w:spacing w:val="-8"/>
                <w:szCs w:val="21"/>
              </w:rPr>
              <w:t>检</w:t>
            </w:r>
            <w:r>
              <w:rPr>
                <w:rFonts w:hint="eastAsia"/>
                <w:spacing w:val="-5"/>
                <w:szCs w:val="21"/>
              </w:rPr>
              <w:t>验</w:t>
            </w:r>
            <w:r>
              <w:rPr>
                <w:rFonts w:hint="eastAsia"/>
                <w:spacing w:val="-8"/>
                <w:szCs w:val="21"/>
              </w:rPr>
              <w:t>报</w:t>
            </w:r>
            <w:r>
              <w:rPr>
                <w:rFonts w:hint="eastAsia"/>
                <w:spacing w:val="-5"/>
                <w:szCs w:val="21"/>
              </w:rPr>
              <w:t>告</w:t>
            </w:r>
            <w:r>
              <w:rPr>
                <w:rFonts w:hint="eastAsia"/>
                <w:szCs w:val="21"/>
              </w:rPr>
              <w:t>复印件加盖厂家公章；</w:t>
            </w:r>
          </w:p>
        </w:tc>
      </w:tr>
      <w:tr w:rsidR="00796D87" w:rsidRPr="00D41C91" w:rsidTr="00BF74CD">
        <w:trPr>
          <w:trHeight w:val="334"/>
        </w:trPr>
        <w:tc>
          <w:tcPr>
            <w:tcW w:w="1441" w:type="dxa"/>
          </w:tcPr>
          <w:p w:rsidR="00796D87" w:rsidRDefault="00796D87" w:rsidP="00BF74CD">
            <w:pPr>
              <w:pStyle w:val="TableParagraph"/>
              <w:spacing w:before="167"/>
              <w:ind w:left="2"/>
              <w:jc w:val="center"/>
            </w:pPr>
            <w:r>
              <w:rPr>
                <w:rFonts w:hint="eastAsia"/>
              </w:rPr>
              <w:t>出水龙头</w:t>
            </w:r>
          </w:p>
        </w:tc>
        <w:tc>
          <w:tcPr>
            <w:tcW w:w="8250" w:type="dxa"/>
            <w:gridSpan w:val="3"/>
          </w:tcPr>
          <w:p w:rsidR="00796D87" w:rsidRDefault="00796D87" w:rsidP="00BF74CD">
            <w:pPr>
              <w:pStyle w:val="TableParagraph"/>
              <w:spacing w:before="11"/>
              <w:ind w:left="105"/>
            </w:pPr>
            <w:r>
              <w:rPr>
                <w:rFonts w:hint="eastAsia"/>
                <w:spacing w:val="-10"/>
              </w:rPr>
              <w:t>葫芦式水咀，材质为</w:t>
            </w:r>
            <w:r>
              <w:rPr>
                <w:spacing w:val="-10"/>
              </w:rPr>
              <w:t xml:space="preserve"> </w:t>
            </w:r>
            <w:r>
              <w:t>304</w:t>
            </w:r>
            <w:r>
              <w:rPr>
                <w:spacing w:val="-10"/>
              </w:rPr>
              <w:t xml:space="preserve"> </w:t>
            </w:r>
            <w:r>
              <w:rPr>
                <w:rFonts w:hint="eastAsia"/>
                <w:spacing w:val="-10"/>
              </w:rPr>
              <w:t>不锈钢精铸而成；触摸按键式出水，即开即停，提供权威机构</w:t>
            </w:r>
          </w:p>
          <w:p w:rsidR="00796D87" w:rsidRDefault="00796D87" w:rsidP="00BF74CD">
            <w:pPr>
              <w:pStyle w:val="TableParagraph"/>
              <w:spacing w:before="45"/>
              <w:ind w:left="105"/>
            </w:pPr>
            <w:r>
              <w:rPr>
                <w:rFonts w:hint="eastAsia"/>
              </w:rPr>
              <w:t>出具的技术证明文件；</w:t>
            </w:r>
          </w:p>
        </w:tc>
      </w:tr>
      <w:tr w:rsidR="00796D87" w:rsidRPr="00D41C91" w:rsidTr="00BF74CD">
        <w:trPr>
          <w:trHeight w:val="277"/>
        </w:trPr>
        <w:tc>
          <w:tcPr>
            <w:tcW w:w="1441" w:type="dxa"/>
          </w:tcPr>
          <w:p w:rsidR="00796D87" w:rsidRDefault="00796D87" w:rsidP="00BF74CD">
            <w:pPr>
              <w:pStyle w:val="TableParagraph"/>
              <w:spacing w:before="166"/>
              <w:ind w:left="2"/>
              <w:jc w:val="center"/>
            </w:pPr>
            <w:r>
              <w:t>*</w:t>
            </w:r>
            <w:r>
              <w:rPr>
                <w:rFonts w:hint="eastAsia"/>
              </w:rPr>
              <w:t>水电分离</w:t>
            </w:r>
          </w:p>
        </w:tc>
        <w:tc>
          <w:tcPr>
            <w:tcW w:w="8250" w:type="dxa"/>
            <w:gridSpan w:val="3"/>
          </w:tcPr>
          <w:p w:rsidR="00796D87" w:rsidRDefault="00796D87" w:rsidP="00BF74CD">
            <w:pPr>
              <w:pStyle w:val="TableParagraph"/>
              <w:spacing w:before="10"/>
              <w:ind w:left="105"/>
            </w:pPr>
            <w:r>
              <w:rPr>
                <w:rFonts w:hint="eastAsia"/>
                <w:spacing w:val="-11"/>
              </w:rPr>
              <w:t>产品的控制电箱设为外置安装方式，电控部份防水，电箱盒及盖采用</w:t>
            </w:r>
            <w:r>
              <w:rPr>
                <w:spacing w:val="-11"/>
              </w:rPr>
              <w:t xml:space="preserve"> </w:t>
            </w:r>
            <w:r>
              <w:t>ABS</w:t>
            </w:r>
            <w:r>
              <w:rPr>
                <w:spacing w:val="-11"/>
              </w:rPr>
              <w:t xml:space="preserve"> </w:t>
            </w:r>
            <w:r>
              <w:rPr>
                <w:rFonts w:hint="eastAsia"/>
                <w:spacing w:val="-11"/>
              </w:rPr>
              <w:t>材质注塑成型，</w:t>
            </w:r>
            <w:r>
              <w:rPr>
                <w:rFonts w:hint="eastAsia"/>
              </w:rPr>
              <w:t>维护拆卸简单方便，提供安装电箱机器整体及细部清晰照片加以证实；</w:t>
            </w:r>
          </w:p>
        </w:tc>
      </w:tr>
      <w:tr w:rsidR="00796D87" w:rsidRPr="00D41C91" w:rsidTr="00BF74CD">
        <w:trPr>
          <w:trHeight w:val="524"/>
        </w:trPr>
        <w:tc>
          <w:tcPr>
            <w:tcW w:w="1441" w:type="dxa"/>
            <w:tcBorders>
              <w:bottom w:val="single" w:sz="4" w:space="0" w:color="000000"/>
            </w:tcBorders>
          </w:tcPr>
          <w:p w:rsidR="00796D87" w:rsidRDefault="00796D87" w:rsidP="00BF74CD">
            <w:pPr>
              <w:pStyle w:val="TableParagraph"/>
              <w:rPr>
                <w:b/>
                <w:sz w:val="20"/>
              </w:rPr>
            </w:pPr>
          </w:p>
          <w:p w:rsidR="00796D87" w:rsidRDefault="00796D87" w:rsidP="00BF74CD">
            <w:pPr>
              <w:pStyle w:val="TableParagraph"/>
              <w:spacing w:before="6"/>
              <w:rPr>
                <w:b/>
                <w:sz w:val="29"/>
              </w:rPr>
            </w:pPr>
          </w:p>
          <w:p w:rsidR="00796D87" w:rsidRDefault="00796D87" w:rsidP="00BF74CD">
            <w:pPr>
              <w:pStyle w:val="TableParagraph"/>
              <w:ind w:left="2"/>
              <w:jc w:val="center"/>
            </w:pPr>
            <w:r>
              <w:rPr>
                <w:rFonts w:hint="eastAsia"/>
              </w:rPr>
              <w:t>安全防护</w:t>
            </w:r>
          </w:p>
        </w:tc>
        <w:tc>
          <w:tcPr>
            <w:tcW w:w="8250" w:type="dxa"/>
            <w:gridSpan w:val="3"/>
            <w:tcBorders>
              <w:bottom w:val="single" w:sz="4" w:space="0" w:color="000000"/>
            </w:tcBorders>
          </w:tcPr>
          <w:p w:rsidR="00796D87" w:rsidRDefault="00796D87" w:rsidP="00BF74CD">
            <w:pPr>
              <w:pStyle w:val="TableParagraph"/>
              <w:spacing w:before="10"/>
              <w:ind w:left="105"/>
            </w:pPr>
            <w:r>
              <w:rPr>
                <w:rFonts w:hint="eastAsia"/>
              </w:rPr>
              <w:t>防漏电、防干烧、防超温、防开盖投毒、防蒸气烫伤等全面防护；</w:t>
            </w:r>
            <w:r>
              <w:t xml:space="preserve"> </w:t>
            </w:r>
            <w:r>
              <w:rPr>
                <w:rFonts w:hint="eastAsia"/>
              </w:rPr>
              <w:t>箱体转角处采用人性化圆弧设计，防止不小心撞伤，安全可靠；</w:t>
            </w:r>
          </w:p>
          <w:p w:rsidR="00796D87" w:rsidRDefault="00796D87" w:rsidP="00BF74CD">
            <w:pPr>
              <w:pStyle w:val="TableParagraph"/>
              <w:spacing w:before="10"/>
              <w:ind w:left="105"/>
            </w:pPr>
            <w:r>
              <w:rPr>
                <w:rFonts w:hint="eastAsia"/>
              </w:rPr>
              <w:t>内胆在加热过程中不承受自来水压力，超压时能使内胆泄压为常压，有效保障内胆工作安全和使用寿命，防触电</w:t>
            </w:r>
            <w:r>
              <w:t xml:space="preserve"> I </w:t>
            </w:r>
            <w:r>
              <w:rPr>
                <w:rFonts w:hint="eastAsia"/>
              </w:rPr>
              <w:t>类，防护等级</w:t>
            </w:r>
            <w:r>
              <w:t xml:space="preserve"> IP44</w:t>
            </w:r>
            <w:r>
              <w:rPr>
                <w:rFonts w:hint="eastAsia"/>
              </w:rPr>
              <w:t>；</w:t>
            </w:r>
          </w:p>
        </w:tc>
      </w:tr>
      <w:tr w:rsidR="00796D87" w:rsidRPr="00D41C91" w:rsidTr="00BF74CD">
        <w:trPr>
          <w:trHeight w:val="392"/>
        </w:trPr>
        <w:tc>
          <w:tcPr>
            <w:tcW w:w="1441" w:type="dxa"/>
          </w:tcPr>
          <w:p w:rsidR="00796D87" w:rsidRDefault="00796D87" w:rsidP="00BF74CD">
            <w:pPr>
              <w:pStyle w:val="TableParagraph"/>
              <w:spacing w:before="165"/>
              <w:ind w:left="2"/>
              <w:jc w:val="center"/>
            </w:pPr>
            <w:r>
              <w:rPr>
                <w:rFonts w:hint="eastAsia"/>
              </w:rPr>
              <w:t>加热方式</w:t>
            </w:r>
          </w:p>
        </w:tc>
        <w:tc>
          <w:tcPr>
            <w:tcW w:w="8250" w:type="dxa"/>
            <w:gridSpan w:val="3"/>
          </w:tcPr>
          <w:p w:rsidR="00796D87" w:rsidRDefault="00796D87" w:rsidP="00BF74CD">
            <w:pPr>
              <w:pStyle w:val="TableParagraph"/>
              <w:spacing w:before="46"/>
              <w:ind w:left="105"/>
            </w:pPr>
            <w:r>
              <w:rPr>
                <w:rFonts w:hint="eastAsia"/>
              </w:rPr>
              <w:t>采用步进式加热技术，层层加热，防止“千沸水”产生，加热时内胆压力为零，故障即</w:t>
            </w:r>
            <w:r>
              <w:t xml:space="preserve"> </w:t>
            </w:r>
            <w:r>
              <w:rPr>
                <w:rFonts w:hint="eastAsia"/>
              </w:rPr>
              <w:t>时</w:t>
            </w:r>
          </w:p>
          <w:p w:rsidR="00796D87" w:rsidRDefault="00796D87" w:rsidP="00BF74CD">
            <w:pPr>
              <w:pStyle w:val="TableParagraph"/>
              <w:spacing w:before="46"/>
              <w:ind w:left="105"/>
            </w:pPr>
            <w:r>
              <w:rPr>
                <w:rFonts w:hint="eastAsia"/>
              </w:rPr>
              <w:t>自动保护，有效保障内胆安全和使用寿命，提供权威机构出具的技术证明文件；</w:t>
            </w:r>
          </w:p>
        </w:tc>
      </w:tr>
      <w:tr w:rsidR="00796D87" w:rsidRPr="00D41C91" w:rsidTr="00BF74CD">
        <w:trPr>
          <w:trHeight w:val="524"/>
        </w:trPr>
        <w:tc>
          <w:tcPr>
            <w:tcW w:w="1441" w:type="dxa"/>
          </w:tcPr>
          <w:p w:rsidR="00796D87" w:rsidRDefault="00796D87" w:rsidP="00BF74CD">
            <w:pPr>
              <w:pStyle w:val="TableParagraph"/>
              <w:rPr>
                <w:b/>
                <w:sz w:val="20"/>
              </w:rPr>
            </w:pPr>
          </w:p>
          <w:p w:rsidR="00796D87" w:rsidRDefault="00796D87" w:rsidP="00BF74CD">
            <w:pPr>
              <w:pStyle w:val="TableParagraph"/>
              <w:spacing w:before="5"/>
              <w:rPr>
                <w:b/>
                <w:sz w:val="29"/>
              </w:rPr>
            </w:pPr>
          </w:p>
          <w:p w:rsidR="00796D87" w:rsidRDefault="00796D87" w:rsidP="00BF74CD">
            <w:pPr>
              <w:pStyle w:val="TableParagraph"/>
              <w:ind w:left="2"/>
              <w:jc w:val="center"/>
            </w:pPr>
            <w:r>
              <w:t>*</w:t>
            </w:r>
            <w:r>
              <w:rPr>
                <w:rFonts w:hint="eastAsia"/>
              </w:rPr>
              <w:t>内胆结构</w:t>
            </w:r>
          </w:p>
        </w:tc>
        <w:tc>
          <w:tcPr>
            <w:tcW w:w="8250" w:type="dxa"/>
            <w:gridSpan w:val="3"/>
          </w:tcPr>
          <w:p w:rsidR="00796D87" w:rsidRDefault="00796D87" w:rsidP="00BF74CD">
            <w:pPr>
              <w:pStyle w:val="TableParagraph"/>
              <w:spacing w:before="46"/>
              <w:ind w:left="105"/>
            </w:pPr>
            <w:r>
              <w:rPr>
                <w:rFonts w:hint="eastAsia"/>
              </w:rPr>
              <w:t>双核内胆，采用冷热水胆水平并排结构，冷水胆与加热胆分离，防止冷热水混合。内胆</w:t>
            </w:r>
            <w:r>
              <w:t xml:space="preserve"> </w:t>
            </w:r>
            <w:r>
              <w:rPr>
                <w:rFonts w:hint="eastAsia"/>
              </w:rPr>
              <w:t>底部要有排污装置，排污口口径须≥</w:t>
            </w:r>
            <w:r>
              <w:t xml:space="preserve">23 </w:t>
            </w:r>
            <w:r>
              <w:rPr>
                <w:rFonts w:hint="eastAsia"/>
              </w:rPr>
              <w:t>㎜，便于清洗，内胆保温材料采用≥</w:t>
            </w:r>
            <w:r>
              <w:t xml:space="preserve">2.5CM </w:t>
            </w:r>
            <w:r>
              <w:rPr>
                <w:rFonts w:hint="eastAsia"/>
              </w:rPr>
              <w:t>厚高密度阻燃聚氨脂发泡保温，有效防止热能损耗，为了确保内胆的可靠性与使用寿命，内</w:t>
            </w:r>
            <w:r>
              <w:t xml:space="preserve"> </w:t>
            </w:r>
            <w:r>
              <w:rPr>
                <w:rFonts w:hint="eastAsia"/>
              </w:rPr>
              <w:t>胆端盖须为专用模具拉伸一体成型，四周转角处须为弧型一次性焊接牢固，转角处不可</w:t>
            </w:r>
            <w:r>
              <w:t xml:space="preserve"> </w:t>
            </w:r>
            <w:r>
              <w:rPr>
                <w:rFonts w:hint="eastAsia"/>
              </w:rPr>
              <w:t>转直角或尖角，更不可堆焊，提供权威机构出具的技术证明文件；</w:t>
            </w:r>
          </w:p>
        </w:tc>
      </w:tr>
      <w:tr w:rsidR="00796D87" w:rsidRPr="00D41C91" w:rsidTr="00BF74CD">
        <w:trPr>
          <w:trHeight w:val="524"/>
        </w:trPr>
        <w:tc>
          <w:tcPr>
            <w:tcW w:w="1441" w:type="dxa"/>
          </w:tcPr>
          <w:p w:rsidR="00796D87" w:rsidRDefault="00796D87" w:rsidP="00BF74CD">
            <w:pPr>
              <w:pStyle w:val="TableParagraph"/>
              <w:rPr>
                <w:b/>
                <w:sz w:val="20"/>
              </w:rPr>
            </w:pPr>
          </w:p>
          <w:p w:rsidR="00796D87" w:rsidRDefault="00796D87" w:rsidP="00BF74CD">
            <w:pPr>
              <w:pStyle w:val="TableParagraph"/>
              <w:spacing w:before="7"/>
              <w:rPr>
                <w:b/>
                <w:sz w:val="29"/>
              </w:rPr>
            </w:pPr>
          </w:p>
          <w:p w:rsidR="00796D87" w:rsidRDefault="00796D87" w:rsidP="00BF74CD">
            <w:pPr>
              <w:pStyle w:val="TableParagraph"/>
              <w:ind w:left="2"/>
              <w:jc w:val="center"/>
            </w:pPr>
            <w:r>
              <w:t>*</w:t>
            </w:r>
            <w:r>
              <w:rPr>
                <w:rFonts w:hint="eastAsia"/>
              </w:rPr>
              <w:t>智能技术</w:t>
            </w:r>
          </w:p>
        </w:tc>
        <w:tc>
          <w:tcPr>
            <w:tcW w:w="8250" w:type="dxa"/>
            <w:gridSpan w:val="3"/>
          </w:tcPr>
          <w:p w:rsidR="00796D87" w:rsidRDefault="00796D87" w:rsidP="00BF74CD">
            <w:pPr>
              <w:pStyle w:val="TableParagraph"/>
              <w:spacing w:before="46"/>
              <w:ind w:left="105"/>
            </w:pPr>
            <w:r>
              <w:rPr>
                <w:rFonts w:hint="eastAsia"/>
              </w:rPr>
              <w:t>采用微电脑智能控制系统，液晶显示，可显示时间、水温、进水状态、可饮用状态、消</w:t>
            </w:r>
            <w:r>
              <w:t xml:space="preserve"> </w:t>
            </w:r>
            <w:r>
              <w:rPr>
                <w:rFonts w:hint="eastAsia"/>
              </w:rPr>
              <w:t>毒状态、水位、</w:t>
            </w:r>
            <w:r>
              <w:t xml:space="preserve">TDS </w:t>
            </w:r>
            <w:r>
              <w:rPr>
                <w:rFonts w:hint="eastAsia"/>
              </w:rPr>
              <w:t>值、累计流量、换水、溢水等，带有时间调控功能，方便定时开机或关机；具备故障自动诊断功能，能够及时检测故障并及时报警显示相应故障代码，方</w:t>
            </w:r>
            <w:r>
              <w:t xml:space="preserve"> </w:t>
            </w:r>
            <w:r>
              <w:rPr>
                <w:rFonts w:hint="eastAsia"/>
              </w:rPr>
              <w:t>便检修；</w:t>
            </w:r>
            <w:r>
              <w:t xml:space="preserve"> </w:t>
            </w:r>
            <w:r>
              <w:rPr>
                <w:rFonts w:hint="eastAsia"/>
              </w:rPr>
              <w:t>进水电磁阀采用</w:t>
            </w:r>
            <w:r>
              <w:t xml:space="preserve"> 24V </w:t>
            </w:r>
            <w:r>
              <w:rPr>
                <w:rFonts w:hint="eastAsia"/>
              </w:rPr>
              <w:t>低压电磁阀控制；提供微电脑智能控制系统软件著作权证书；</w:t>
            </w:r>
          </w:p>
        </w:tc>
      </w:tr>
      <w:tr w:rsidR="00796D87" w:rsidRPr="00D41C91" w:rsidTr="00BF74CD">
        <w:trPr>
          <w:trHeight w:val="329"/>
        </w:trPr>
        <w:tc>
          <w:tcPr>
            <w:tcW w:w="1441" w:type="dxa"/>
          </w:tcPr>
          <w:p w:rsidR="00796D87" w:rsidRDefault="00796D87" w:rsidP="00BF74CD">
            <w:pPr>
              <w:pStyle w:val="TableParagraph"/>
              <w:spacing w:before="167"/>
              <w:ind w:left="2"/>
              <w:jc w:val="center"/>
            </w:pPr>
            <w:r>
              <w:rPr>
                <w:rFonts w:hint="eastAsia"/>
              </w:rPr>
              <w:t>排水系统</w:t>
            </w:r>
          </w:p>
        </w:tc>
        <w:tc>
          <w:tcPr>
            <w:tcW w:w="8250" w:type="dxa"/>
            <w:gridSpan w:val="3"/>
          </w:tcPr>
          <w:p w:rsidR="00796D87" w:rsidRDefault="00796D87" w:rsidP="00BF74CD">
            <w:pPr>
              <w:pStyle w:val="TableParagraph"/>
              <w:spacing w:before="11"/>
              <w:ind w:left="105"/>
            </w:pPr>
            <w:r>
              <w:rPr>
                <w:rFonts w:hint="eastAsia"/>
              </w:rPr>
              <w:t>排水漏斗下水口连接带钢丝的耐高温软管，螺纹接头锁接，排水管采用</w:t>
            </w:r>
            <w:r>
              <w:t xml:space="preserve"> PP-R </w:t>
            </w:r>
            <w:r>
              <w:rPr>
                <w:rFonts w:hint="eastAsia"/>
              </w:rPr>
              <w:t>管防止烫</w:t>
            </w:r>
          </w:p>
          <w:p w:rsidR="00796D87" w:rsidRDefault="00796D87" w:rsidP="00BF74CD">
            <w:pPr>
              <w:pStyle w:val="TableParagraph"/>
              <w:spacing w:before="45"/>
              <w:ind w:left="105"/>
            </w:pPr>
            <w:r>
              <w:rPr>
                <w:rFonts w:hint="eastAsia"/>
              </w:rPr>
              <w:t>伤变形，确保排水系统不漏水；</w:t>
            </w:r>
          </w:p>
        </w:tc>
      </w:tr>
      <w:tr w:rsidR="00796D87" w:rsidRPr="00D41C91" w:rsidTr="00BF74CD">
        <w:trPr>
          <w:trHeight w:val="203"/>
        </w:trPr>
        <w:tc>
          <w:tcPr>
            <w:tcW w:w="1441" w:type="dxa"/>
          </w:tcPr>
          <w:p w:rsidR="00796D87" w:rsidRDefault="00796D87" w:rsidP="00BF74CD">
            <w:pPr>
              <w:pStyle w:val="TableParagraph"/>
              <w:spacing w:before="89"/>
              <w:ind w:left="2"/>
              <w:jc w:val="center"/>
            </w:pPr>
            <w:r>
              <w:rPr>
                <w:rFonts w:hint="eastAsia"/>
              </w:rPr>
              <w:t>机器款式</w:t>
            </w:r>
          </w:p>
        </w:tc>
        <w:tc>
          <w:tcPr>
            <w:tcW w:w="8250" w:type="dxa"/>
            <w:gridSpan w:val="3"/>
          </w:tcPr>
          <w:p w:rsidR="00796D87" w:rsidRDefault="00796D87" w:rsidP="00BF74CD">
            <w:pPr>
              <w:pStyle w:val="TableParagraph"/>
              <w:spacing w:before="89"/>
              <w:ind w:left="105"/>
            </w:pPr>
            <w:r>
              <w:rPr>
                <w:rFonts w:hint="eastAsia"/>
              </w:rPr>
              <w:t>全封闭立式设计，防止人为破坏，防止二次污染。</w:t>
            </w:r>
          </w:p>
        </w:tc>
      </w:tr>
      <w:tr w:rsidR="00796D87" w:rsidRPr="00D41C91" w:rsidTr="00BF74CD">
        <w:trPr>
          <w:trHeight w:val="203"/>
        </w:trPr>
        <w:tc>
          <w:tcPr>
            <w:tcW w:w="1441" w:type="dxa"/>
          </w:tcPr>
          <w:p w:rsidR="00796D87" w:rsidRDefault="00796D87" w:rsidP="00BF74CD">
            <w:pPr>
              <w:pStyle w:val="TableParagraph"/>
              <w:spacing w:before="89"/>
              <w:ind w:left="2"/>
              <w:jc w:val="center"/>
            </w:pPr>
          </w:p>
        </w:tc>
        <w:tc>
          <w:tcPr>
            <w:tcW w:w="8250" w:type="dxa"/>
            <w:gridSpan w:val="3"/>
          </w:tcPr>
          <w:p w:rsidR="00796D87" w:rsidRDefault="00796D87" w:rsidP="00BF74CD">
            <w:pPr>
              <w:pStyle w:val="TableParagraph"/>
              <w:spacing w:before="89"/>
              <w:ind w:left="105"/>
            </w:pPr>
          </w:p>
        </w:tc>
      </w:tr>
      <w:tr w:rsidR="00796D87" w:rsidRPr="00D41C91" w:rsidTr="00BF74CD">
        <w:trPr>
          <w:trHeight w:val="203"/>
        </w:trPr>
        <w:tc>
          <w:tcPr>
            <w:tcW w:w="1441" w:type="dxa"/>
          </w:tcPr>
          <w:p w:rsidR="00796D87" w:rsidRDefault="00796D87" w:rsidP="00BF74CD">
            <w:pPr>
              <w:pStyle w:val="TableParagraph"/>
              <w:spacing w:before="89"/>
              <w:ind w:left="2"/>
              <w:jc w:val="center"/>
            </w:pPr>
          </w:p>
        </w:tc>
        <w:tc>
          <w:tcPr>
            <w:tcW w:w="8250" w:type="dxa"/>
            <w:gridSpan w:val="3"/>
          </w:tcPr>
          <w:p w:rsidR="00796D87" w:rsidRDefault="00796D87" w:rsidP="00BF74CD">
            <w:pPr>
              <w:pStyle w:val="TableParagraph"/>
              <w:spacing w:before="89"/>
              <w:ind w:left="105"/>
            </w:pPr>
          </w:p>
        </w:tc>
      </w:tr>
    </w:tbl>
    <w:p w:rsidR="00796D87" w:rsidRDefault="00796D87" w:rsidP="00F341FE">
      <w:pPr>
        <w:pStyle w:val="Heading1"/>
        <w:tabs>
          <w:tab w:val="left" w:pos="1247"/>
        </w:tabs>
        <w:spacing w:before="48" w:after="0" w:line="240" w:lineRule="auto"/>
        <w:jc w:val="left"/>
        <w:rPr>
          <w:rFonts w:ascii="宋体" w:cs="宋体"/>
          <w:b w:val="0"/>
          <w:bCs/>
          <w:sz w:val="28"/>
          <w:szCs w:val="28"/>
        </w:rPr>
      </w:pPr>
      <w:bookmarkStart w:id="1" w:name="_Toc8853"/>
    </w:p>
    <w:p w:rsidR="00796D87" w:rsidRDefault="00796D87" w:rsidP="00F341FE">
      <w:pPr>
        <w:pStyle w:val="Heading1"/>
        <w:tabs>
          <w:tab w:val="left" w:pos="1247"/>
        </w:tabs>
        <w:spacing w:before="48" w:after="0" w:line="240" w:lineRule="auto"/>
        <w:jc w:val="left"/>
        <w:rPr>
          <w:rFonts w:ascii="宋体" w:cs="宋体"/>
          <w:b w:val="0"/>
          <w:bCs/>
          <w:sz w:val="28"/>
          <w:szCs w:val="28"/>
        </w:rPr>
      </w:pPr>
      <w:r>
        <w:rPr>
          <w:rFonts w:ascii="宋体" w:hAnsi="宋体" w:cs="宋体" w:hint="eastAsia"/>
          <w:b w:val="0"/>
          <w:bCs/>
          <w:sz w:val="28"/>
          <w:szCs w:val="28"/>
        </w:rPr>
        <w:t>设计图纸</w:t>
      </w:r>
      <w:r>
        <w:rPr>
          <w:rFonts w:ascii="宋体" w:hAnsi="宋体" w:cs="宋体"/>
          <w:b w:val="0"/>
          <w:bCs/>
          <w:sz w:val="28"/>
          <w:szCs w:val="28"/>
        </w:rPr>
        <w:t>:</w:t>
      </w:r>
      <w:r>
        <w:rPr>
          <w:rFonts w:ascii="宋体" w:hAnsi="宋体" w:cs="宋体" w:hint="eastAsia"/>
          <w:b w:val="0"/>
          <w:bCs/>
          <w:spacing w:val="1"/>
          <w:sz w:val="28"/>
          <w:szCs w:val="28"/>
        </w:rPr>
        <w:t>教师办公室</w:t>
      </w:r>
      <w:r>
        <w:rPr>
          <w:rFonts w:ascii="宋体" w:hAnsi="宋体" w:cs="宋体"/>
          <w:b w:val="0"/>
          <w:bCs/>
          <w:sz w:val="28"/>
          <w:szCs w:val="28"/>
        </w:rPr>
        <w:t>/</w:t>
      </w:r>
      <w:r>
        <w:rPr>
          <w:rFonts w:ascii="宋体" w:hAnsi="宋体" w:cs="宋体" w:hint="eastAsia"/>
          <w:b w:val="0"/>
          <w:bCs/>
          <w:sz w:val="28"/>
          <w:szCs w:val="28"/>
        </w:rPr>
        <w:t>直饮水机安装示意图</w:t>
      </w:r>
      <w:bookmarkEnd w:id="1"/>
    </w:p>
    <w:p w:rsidR="00796D87" w:rsidRDefault="00796D87" w:rsidP="00F341FE">
      <w:pPr>
        <w:rPr>
          <w:rFonts w:ascii="Times New Roman"/>
          <w:sz w:val="20"/>
        </w:rPr>
      </w:pPr>
    </w:p>
    <w:p w:rsidR="00796D87" w:rsidRDefault="00796D87" w:rsidP="004A0611">
      <w:pPr>
        <w:pStyle w:val="a0"/>
        <w:ind w:firstLine="400"/>
        <w:rPr>
          <w:rFonts w:ascii="Times New Roman"/>
          <w:sz w:val="20"/>
        </w:rPr>
      </w:pPr>
    </w:p>
    <w:p w:rsidR="00796D87" w:rsidRPr="00C71364" w:rsidRDefault="00796D87" w:rsidP="004A0611">
      <w:pPr>
        <w:pStyle w:val="a0"/>
        <w:ind w:firstLineChars="109" w:firstLine="392"/>
        <w:jc w:val="both"/>
        <w:outlineLvl w:val="0"/>
        <w:rPr>
          <w:rFonts w:ascii="宋体" w:cs="宋体"/>
          <w:bCs/>
          <w:sz w:val="28"/>
          <w:szCs w:val="28"/>
        </w:rPr>
      </w:pPr>
      <w:bookmarkStart w:id="2" w:name="_Toc25250"/>
      <w:r w:rsidRPr="004A0611">
        <w:rPr>
          <w:rFonts w:ascii="宋体" w:cs="宋体"/>
          <w:sz w:val="36"/>
          <w:szCs w:val="36"/>
        </w:rPr>
        <w:pict>
          <v:shape id="_x0000_i1026" type="#_x0000_t75" style="width:417.75pt;height:291.75pt">
            <v:imagedata r:id="rId8" o:title=""/>
          </v:shape>
        </w:pict>
      </w:r>
      <w:r>
        <w:rPr>
          <w:rFonts w:ascii="宋体" w:cs="宋体"/>
          <w:sz w:val="36"/>
          <w:szCs w:val="36"/>
        </w:rPr>
        <w:br w:type="page"/>
      </w:r>
      <w:r w:rsidRPr="00C71364">
        <w:rPr>
          <w:rFonts w:ascii="宋体" w:hAnsi="宋体" w:cs="宋体"/>
          <w:bCs/>
          <w:sz w:val="28"/>
          <w:szCs w:val="28"/>
        </w:rPr>
        <w:t>2</w:t>
      </w:r>
      <w:r w:rsidRPr="00C71364">
        <w:rPr>
          <w:rFonts w:ascii="宋体" w:hAnsi="宋体" w:cs="宋体" w:hint="eastAsia"/>
          <w:bCs/>
          <w:sz w:val="28"/>
          <w:szCs w:val="28"/>
        </w:rPr>
        <w:t>、普通机型饮水机</w:t>
      </w:r>
      <w:bookmarkEnd w:id="2"/>
      <w:r w:rsidRPr="00C71364">
        <w:rPr>
          <w:rFonts w:ascii="宋体" w:hAnsi="宋体" w:cs="宋体" w:hint="eastAsia"/>
          <w:bCs/>
          <w:sz w:val="28"/>
          <w:szCs w:val="28"/>
        </w:rPr>
        <w:t>（</w:t>
      </w:r>
      <w:r w:rsidRPr="00C71364">
        <w:rPr>
          <w:rFonts w:ascii="宋体" w:hAnsi="宋体" w:cs="宋体"/>
          <w:bCs/>
          <w:sz w:val="28"/>
          <w:szCs w:val="28"/>
        </w:rPr>
        <w:t>2</w:t>
      </w:r>
      <w:r w:rsidRPr="00C71364">
        <w:rPr>
          <w:rFonts w:ascii="宋体" w:hAnsi="宋体" w:cs="宋体" w:hint="eastAsia"/>
          <w:bCs/>
          <w:sz w:val="28"/>
          <w:szCs w:val="28"/>
        </w:rPr>
        <w:t>冷</w:t>
      </w:r>
      <w:r w:rsidRPr="00C71364">
        <w:rPr>
          <w:rFonts w:ascii="宋体" w:hAnsi="宋体" w:cs="宋体"/>
          <w:bCs/>
          <w:sz w:val="28"/>
          <w:szCs w:val="28"/>
        </w:rPr>
        <w:t>2</w:t>
      </w:r>
      <w:r w:rsidRPr="00C71364">
        <w:rPr>
          <w:rFonts w:ascii="宋体" w:hAnsi="宋体" w:cs="宋体" w:hint="eastAsia"/>
          <w:bCs/>
          <w:sz w:val="28"/>
          <w:szCs w:val="28"/>
        </w:rPr>
        <w:t>热出水口）</w:t>
      </w:r>
    </w:p>
    <w:tbl>
      <w:tblPr>
        <w:tblW w:w="0" w:type="auto"/>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440"/>
        <w:gridCol w:w="8179"/>
      </w:tblGrid>
      <w:tr w:rsidR="00796D87" w:rsidRPr="00D41C91" w:rsidTr="00BF74CD">
        <w:trPr>
          <w:trHeight w:val="563"/>
        </w:trPr>
        <w:tc>
          <w:tcPr>
            <w:tcW w:w="1440" w:type="dxa"/>
          </w:tcPr>
          <w:p w:rsidR="00796D87" w:rsidRDefault="00796D87" w:rsidP="00BF74CD">
            <w:pPr>
              <w:pStyle w:val="TableParagraph"/>
              <w:spacing w:before="154"/>
              <w:ind w:left="2"/>
              <w:jc w:val="center"/>
            </w:pPr>
            <w:r>
              <w:rPr>
                <w:rFonts w:hint="eastAsia"/>
              </w:rPr>
              <w:t>货物名称</w:t>
            </w:r>
          </w:p>
        </w:tc>
        <w:tc>
          <w:tcPr>
            <w:tcW w:w="8179" w:type="dxa"/>
          </w:tcPr>
          <w:p w:rsidR="00796D87" w:rsidRDefault="00796D87" w:rsidP="00BF74CD">
            <w:pPr>
              <w:pStyle w:val="TableParagraph"/>
              <w:spacing w:before="154"/>
              <w:ind w:left="105"/>
            </w:pPr>
            <w:r w:rsidRPr="00C71364">
              <w:rPr>
                <w:rFonts w:hint="eastAsia"/>
              </w:rPr>
              <w:t>普通机型饮水机</w:t>
            </w:r>
            <w:r>
              <w:rPr>
                <w:rFonts w:hint="eastAsia"/>
              </w:rPr>
              <w:t>（品牌：</w:t>
            </w:r>
            <w:r>
              <w:t xml:space="preserve">                   </w:t>
            </w:r>
            <w:r>
              <w:rPr>
                <w:rFonts w:hint="eastAsia"/>
              </w:rPr>
              <w:t>）</w:t>
            </w:r>
          </w:p>
        </w:tc>
      </w:tr>
      <w:tr w:rsidR="00796D87" w:rsidRPr="00D41C91" w:rsidTr="00BF74CD">
        <w:trPr>
          <w:trHeight w:val="563"/>
        </w:trPr>
        <w:tc>
          <w:tcPr>
            <w:tcW w:w="1440" w:type="dxa"/>
          </w:tcPr>
          <w:p w:rsidR="00796D87" w:rsidRDefault="00796D87" w:rsidP="00BF74CD">
            <w:pPr>
              <w:pStyle w:val="TableParagraph"/>
              <w:spacing w:before="154"/>
              <w:ind w:left="2"/>
              <w:jc w:val="center"/>
            </w:pPr>
            <w:r>
              <w:rPr>
                <w:rFonts w:hint="eastAsia"/>
              </w:rPr>
              <w:t>数量</w:t>
            </w:r>
          </w:p>
        </w:tc>
        <w:tc>
          <w:tcPr>
            <w:tcW w:w="8179" w:type="dxa"/>
          </w:tcPr>
          <w:p w:rsidR="00796D87" w:rsidRPr="00C71364" w:rsidRDefault="00796D87" w:rsidP="00BF74CD">
            <w:pPr>
              <w:pStyle w:val="TableParagraph"/>
              <w:spacing w:before="154"/>
              <w:ind w:left="105"/>
            </w:pPr>
            <w:r w:rsidRPr="00D41C91">
              <w:rPr>
                <w:bCs/>
              </w:rPr>
              <w:t>6</w:t>
            </w:r>
            <w:r w:rsidRPr="00D41C91">
              <w:rPr>
                <w:rFonts w:hint="eastAsia"/>
                <w:bCs/>
              </w:rPr>
              <w:t>台</w:t>
            </w:r>
          </w:p>
        </w:tc>
      </w:tr>
      <w:tr w:rsidR="00796D87" w:rsidRPr="00D41C91" w:rsidTr="00BF74CD">
        <w:trPr>
          <w:trHeight w:val="498"/>
        </w:trPr>
        <w:tc>
          <w:tcPr>
            <w:tcW w:w="1440" w:type="dxa"/>
          </w:tcPr>
          <w:p w:rsidR="00796D87" w:rsidRDefault="00796D87" w:rsidP="00BF74CD">
            <w:pPr>
              <w:pStyle w:val="TableParagraph"/>
              <w:spacing w:before="112"/>
              <w:ind w:left="2"/>
              <w:jc w:val="center"/>
            </w:pPr>
            <w:r>
              <w:t>*</w:t>
            </w:r>
            <w:r>
              <w:rPr>
                <w:rFonts w:hint="eastAsia"/>
              </w:rPr>
              <w:t>规格尺寸</w:t>
            </w:r>
          </w:p>
        </w:tc>
        <w:tc>
          <w:tcPr>
            <w:tcW w:w="8179" w:type="dxa"/>
          </w:tcPr>
          <w:p w:rsidR="00796D87" w:rsidRDefault="00796D87" w:rsidP="00BF74CD">
            <w:pPr>
              <w:pStyle w:val="TableParagraph"/>
              <w:spacing w:before="112"/>
              <w:ind w:left="105"/>
            </w:pPr>
            <w:r>
              <w:t>1</w:t>
            </w:r>
            <w:r>
              <w:rPr>
                <w:lang w:val="en-US"/>
              </w:rPr>
              <w:t>3</w:t>
            </w:r>
            <w:r>
              <w:t>00*</w:t>
            </w:r>
            <w:r>
              <w:rPr>
                <w:lang w:val="en-US"/>
              </w:rPr>
              <w:t>450</w:t>
            </w:r>
            <w:r>
              <w:t>*1</w:t>
            </w:r>
            <w:r>
              <w:rPr>
                <w:lang w:val="en-US"/>
              </w:rPr>
              <w:t>290</w:t>
            </w:r>
            <w:r>
              <w:t>mm</w:t>
            </w:r>
            <w:r>
              <w:rPr>
                <w:rFonts w:hint="eastAsia"/>
              </w:rPr>
              <w:t>（±</w:t>
            </w:r>
            <w:r>
              <w:rPr>
                <w:lang w:val="en-US"/>
              </w:rPr>
              <w:t>2</w:t>
            </w:r>
            <w:r>
              <w:t>mm</w:t>
            </w:r>
            <w:r>
              <w:rPr>
                <w:rFonts w:hint="eastAsia"/>
              </w:rPr>
              <w:t>）（长</w:t>
            </w:r>
            <w:r>
              <w:t>*</w:t>
            </w:r>
            <w:r>
              <w:rPr>
                <w:rFonts w:hint="eastAsia"/>
              </w:rPr>
              <w:t>宽</w:t>
            </w:r>
            <w:r>
              <w:t>*</w:t>
            </w:r>
            <w:r>
              <w:rPr>
                <w:rFonts w:hint="eastAsia"/>
              </w:rPr>
              <w:t>高）</w:t>
            </w:r>
          </w:p>
        </w:tc>
      </w:tr>
      <w:tr w:rsidR="00796D87" w:rsidRPr="00D41C91" w:rsidTr="00BF74CD">
        <w:trPr>
          <w:trHeight w:val="497"/>
        </w:trPr>
        <w:tc>
          <w:tcPr>
            <w:tcW w:w="1440" w:type="dxa"/>
          </w:tcPr>
          <w:p w:rsidR="00796D87" w:rsidRDefault="00796D87" w:rsidP="00BF74CD">
            <w:pPr>
              <w:pStyle w:val="TableParagraph"/>
              <w:tabs>
                <w:tab w:val="left" w:pos="425"/>
              </w:tabs>
              <w:spacing w:before="114"/>
              <w:ind w:left="5"/>
              <w:jc w:val="center"/>
            </w:pPr>
            <w:r>
              <w:rPr>
                <w:rFonts w:hint="eastAsia"/>
              </w:rPr>
              <w:t>电</w:t>
            </w:r>
            <w:r>
              <w:tab/>
            </w:r>
            <w:r>
              <w:rPr>
                <w:rFonts w:hint="eastAsia"/>
              </w:rPr>
              <w:t>源</w:t>
            </w:r>
          </w:p>
        </w:tc>
        <w:tc>
          <w:tcPr>
            <w:tcW w:w="8179" w:type="dxa"/>
          </w:tcPr>
          <w:p w:rsidR="00796D87" w:rsidRDefault="00796D87" w:rsidP="00BF74CD">
            <w:pPr>
              <w:pStyle w:val="TableParagraph"/>
              <w:spacing w:before="114"/>
              <w:ind w:left="105"/>
            </w:pPr>
            <w:r>
              <w:t>380V</w:t>
            </w:r>
            <w:r>
              <w:rPr>
                <w:lang w:val="en-US"/>
              </w:rPr>
              <w:t>-</w:t>
            </w:r>
            <w:r>
              <w:t>50hz</w:t>
            </w:r>
          </w:p>
        </w:tc>
      </w:tr>
      <w:tr w:rsidR="00796D87" w:rsidRPr="00D41C91" w:rsidTr="00BF74CD">
        <w:trPr>
          <w:trHeight w:val="501"/>
        </w:trPr>
        <w:tc>
          <w:tcPr>
            <w:tcW w:w="1440" w:type="dxa"/>
          </w:tcPr>
          <w:p w:rsidR="00796D87" w:rsidRDefault="00796D87" w:rsidP="00BF74CD">
            <w:pPr>
              <w:pStyle w:val="TableParagraph"/>
              <w:tabs>
                <w:tab w:val="left" w:pos="425"/>
              </w:tabs>
              <w:spacing w:before="142"/>
              <w:ind w:left="5"/>
              <w:jc w:val="center"/>
            </w:pPr>
            <w:r>
              <w:rPr>
                <w:rFonts w:hint="eastAsia"/>
              </w:rPr>
              <w:t>功</w:t>
            </w:r>
            <w:r>
              <w:tab/>
            </w:r>
            <w:r>
              <w:rPr>
                <w:rFonts w:hint="eastAsia"/>
              </w:rPr>
              <w:t>率</w:t>
            </w:r>
          </w:p>
        </w:tc>
        <w:tc>
          <w:tcPr>
            <w:tcW w:w="8179" w:type="dxa"/>
          </w:tcPr>
          <w:p w:rsidR="00796D87" w:rsidRDefault="00796D87" w:rsidP="00BF74CD">
            <w:pPr>
              <w:pStyle w:val="TableParagraph"/>
              <w:spacing w:before="142"/>
              <w:ind w:left="105"/>
            </w:pPr>
            <w:r>
              <w:rPr>
                <w:lang w:val="en-US"/>
              </w:rPr>
              <w:t>4.5</w:t>
            </w:r>
            <w:r>
              <w:t>KW</w:t>
            </w:r>
          </w:p>
        </w:tc>
      </w:tr>
      <w:tr w:rsidR="00796D87" w:rsidRPr="00D41C91" w:rsidTr="00BF74CD">
        <w:trPr>
          <w:trHeight w:val="497"/>
        </w:trPr>
        <w:tc>
          <w:tcPr>
            <w:tcW w:w="1440" w:type="dxa"/>
          </w:tcPr>
          <w:p w:rsidR="00796D87" w:rsidRDefault="00796D87" w:rsidP="00BF74CD">
            <w:pPr>
              <w:pStyle w:val="TableParagraph"/>
              <w:spacing w:before="114"/>
              <w:ind w:left="2"/>
              <w:jc w:val="center"/>
            </w:pPr>
            <w:r>
              <w:rPr>
                <w:rFonts w:hint="eastAsia"/>
              </w:rPr>
              <w:t>水胆容量</w:t>
            </w:r>
          </w:p>
        </w:tc>
        <w:tc>
          <w:tcPr>
            <w:tcW w:w="8179" w:type="dxa"/>
          </w:tcPr>
          <w:p w:rsidR="00796D87" w:rsidRDefault="00796D87" w:rsidP="00BF74CD">
            <w:pPr>
              <w:pStyle w:val="TableParagraph"/>
              <w:tabs>
                <w:tab w:val="left" w:pos="1365"/>
              </w:tabs>
              <w:spacing w:before="114"/>
              <w:ind w:left="105"/>
            </w:pPr>
            <w:r>
              <w:rPr>
                <w:rFonts w:hint="eastAsia"/>
              </w:rPr>
              <w:t>≧</w:t>
            </w:r>
            <w:r>
              <w:t>35L</w:t>
            </w:r>
            <w:r>
              <w:tab/>
            </w:r>
            <w:r>
              <w:rPr>
                <w:rFonts w:hint="eastAsia"/>
              </w:rPr>
              <w:t>使用人数：</w:t>
            </w:r>
            <w:r>
              <w:rPr>
                <w:lang w:val="en-US"/>
              </w:rPr>
              <w:t>150</w:t>
            </w:r>
            <w:r>
              <w:rPr>
                <w:spacing w:val="-16"/>
              </w:rPr>
              <w:t xml:space="preserve"> </w:t>
            </w:r>
            <w:r>
              <w:rPr>
                <w:rFonts w:hint="eastAsia"/>
                <w:spacing w:val="-16"/>
              </w:rPr>
              <w:t>人</w:t>
            </w:r>
          </w:p>
        </w:tc>
      </w:tr>
      <w:tr w:rsidR="00796D87" w:rsidRPr="00D41C91" w:rsidTr="00BF74CD">
        <w:trPr>
          <w:trHeight w:val="589"/>
        </w:trPr>
        <w:tc>
          <w:tcPr>
            <w:tcW w:w="1440" w:type="dxa"/>
          </w:tcPr>
          <w:p w:rsidR="00796D87" w:rsidRDefault="00796D87" w:rsidP="00BF74CD">
            <w:pPr>
              <w:pStyle w:val="TableParagraph"/>
              <w:spacing w:before="159"/>
              <w:ind w:left="5"/>
              <w:jc w:val="center"/>
            </w:pPr>
            <w:r>
              <w:rPr>
                <w:rFonts w:hint="eastAsia"/>
              </w:rPr>
              <w:t>出水咀</w:t>
            </w:r>
          </w:p>
        </w:tc>
        <w:tc>
          <w:tcPr>
            <w:tcW w:w="8179" w:type="dxa"/>
          </w:tcPr>
          <w:p w:rsidR="00796D87" w:rsidRDefault="00796D87" w:rsidP="00BF74CD">
            <w:pPr>
              <w:pStyle w:val="TableParagraph"/>
              <w:spacing w:line="295" w:lineRule="exact"/>
              <w:ind w:left="105"/>
            </w:pPr>
            <w:r>
              <w:rPr>
                <w:rFonts w:hint="eastAsia"/>
              </w:rPr>
              <w:t>二开二</w:t>
            </w:r>
            <w:r>
              <w:rPr>
                <w:spacing w:val="-31"/>
              </w:rPr>
              <w:t xml:space="preserve"> </w:t>
            </w:r>
            <w:r>
              <w:rPr>
                <w:rFonts w:hint="eastAsia"/>
                <w:spacing w:val="-31"/>
              </w:rPr>
              <w:t>温</w:t>
            </w:r>
            <w:r>
              <w:rPr>
                <w:spacing w:val="-31"/>
                <w:lang w:val="en-US"/>
              </w:rPr>
              <w:t xml:space="preserve">  </w:t>
            </w:r>
          </w:p>
        </w:tc>
      </w:tr>
      <w:tr w:rsidR="00796D87" w:rsidRPr="00D41C91" w:rsidTr="00BF74CD">
        <w:trPr>
          <w:trHeight w:val="312"/>
        </w:trPr>
        <w:tc>
          <w:tcPr>
            <w:tcW w:w="1440" w:type="dxa"/>
            <w:vMerge w:val="restart"/>
          </w:tcPr>
          <w:p w:rsidR="00796D87" w:rsidRDefault="00796D87" w:rsidP="00BF74CD">
            <w:pPr>
              <w:pStyle w:val="TableParagraph"/>
              <w:spacing w:before="146"/>
              <w:ind w:left="295"/>
            </w:pPr>
            <w:r>
              <w:rPr>
                <w:rFonts w:hint="eastAsia"/>
              </w:rPr>
              <w:t>制水能力</w:t>
            </w:r>
          </w:p>
        </w:tc>
        <w:tc>
          <w:tcPr>
            <w:tcW w:w="8179" w:type="dxa"/>
            <w:vMerge w:val="restart"/>
          </w:tcPr>
          <w:p w:rsidR="00796D87" w:rsidRDefault="00796D87" w:rsidP="00BF74CD">
            <w:pPr>
              <w:pStyle w:val="TableParagraph"/>
              <w:spacing w:before="146"/>
              <w:ind w:left="105"/>
            </w:pPr>
            <w:r>
              <w:rPr>
                <w:rFonts w:hint="eastAsia"/>
              </w:rPr>
              <w:t>开水≧</w:t>
            </w:r>
            <w:r>
              <w:rPr>
                <w:lang w:val="en-US"/>
              </w:rPr>
              <w:t>45</w:t>
            </w:r>
            <w:r>
              <w:t>L/h</w:t>
            </w:r>
            <w:r>
              <w:rPr>
                <w:rFonts w:hint="eastAsia"/>
              </w:rPr>
              <w:t>，温开水≧</w:t>
            </w:r>
            <w:r>
              <w:rPr>
                <w:lang w:val="en-US"/>
              </w:rPr>
              <w:t>2</w:t>
            </w:r>
            <w:r>
              <w:t>50L/h</w:t>
            </w:r>
          </w:p>
        </w:tc>
      </w:tr>
      <w:tr w:rsidR="00796D87" w:rsidRPr="00D41C91" w:rsidTr="00BF74CD">
        <w:trPr>
          <w:trHeight w:val="312"/>
        </w:trPr>
        <w:tc>
          <w:tcPr>
            <w:tcW w:w="1440" w:type="dxa"/>
            <w:vMerge/>
            <w:tcBorders>
              <w:top w:val="nil"/>
            </w:tcBorders>
          </w:tcPr>
          <w:p w:rsidR="00796D87" w:rsidRPr="00D41C91" w:rsidRDefault="00796D87" w:rsidP="00BF74CD">
            <w:pPr>
              <w:rPr>
                <w:sz w:val="2"/>
                <w:szCs w:val="2"/>
              </w:rPr>
            </w:pPr>
          </w:p>
        </w:tc>
        <w:tc>
          <w:tcPr>
            <w:tcW w:w="8179" w:type="dxa"/>
            <w:vMerge/>
            <w:tcBorders>
              <w:top w:val="nil"/>
            </w:tcBorders>
          </w:tcPr>
          <w:p w:rsidR="00796D87" w:rsidRPr="00D41C91" w:rsidRDefault="00796D87" w:rsidP="00BF74CD">
            <w:pPr>
              <w:rPr>
                <w:sz w:val="2"/>
                <w:szCs w:val="2"/>
              </w:rPr>
            </w:pPr>
          </w:p>
        </w:tc>
      </w:tr>
      <w:tr w:rsidR="00796D87" w:rsidRPr="00D41C91" w:rsidTr="00BF74CD">
        <w:trPr>
          <w:trHeight w:val="90"/>
        </w:trPr>
        <w:tc>
          <w:tcPr>
            <w:tcW w:w="1440" w:type="dxa"/>
          </w:tcPr>
          <w:p w:rsidR="00796D87" w:rsidRDefault="00796D87" w:rsidP="00BF74CD">
            <w:pPr>
              <w:pStyle w:val="TableParagraph"/>
              <w:rPr>
                <w:b/>
                <w:sz w:val="20"/>
              </w:rPr>
            </w:pPr>
          </w:p>
          <w:p w:rsidR="00796D87" w:rsidRDefault="00796D87" w:rsidP="00BF74CD">
            <w:pPr>
              <w:pStyle w:val="TableParagraph"/>
              <w:rPr>
                <w:b/>
                <w:sz w:val="20"/>
              </w:rPr>
            </w:pPr>
          </w:p>
          <w:p w:rsidR="00796D87" w:rsidRDefault="00796D87" w:rsidP="00BF74CD">
            <w:pPr>
              <w:pStyle w:val="TableParagraph"/>
              <w:spacing w:before="9"/>
              <w:rPr>
                <w:b/>
                <w:sz w:val="17"/>
              </w:rPr>
            </w:pPr>
          </w:p>
          <w:p w:rsidR="00796D87" w:rsidRDefault="00796D87" w:rsidP="00BF74CD">
            <w:pPr>
              <w:pStyle w:val="TableParagraph"/>
              <w:spacing w:before="1"/>
              <w:ind w:left="2"/>
              <w:jc w:val="center"/>
            </w:pPr>
            <w:r>
              <w:rPr>
                <w:rFonts w:hint="eastAsia"/>
              </w:rPr>
              <w:t>净水配置</w:t>
            </w:r>
          </w:p>
        </w:tc>
        <w:tc>
          <w:tcPr>
            <w:tcW w:w="8179" w:type="dxa"/>
          </w:tcPr>
          <w:p w:rsidR="00796D87" w:rsidRDefault="00796D87" w:rsidP="00BF74CD">
            <w:pPr>
              <w:pStyle w:val="TableParagraph"/>
              <w:spacing w:before="75"/>
              <w:ind w:left="105"/>
            </w:pPr>
            <w:r>
              <w:t xml:space="preserve">PP </w:t>
            </w:r>
            <w:r>
              <w:rPr>
                <w:rFonts w:hint="eastAsia"/>
              </w:rPr>
              <w:t>棉（规格φ</w:t>
            </w:r>
            <w:r>
              <w:t>60*254mm</w:t>
            </w:r>
            <w:r>
              <w:rPr>
                <w:rFonts w:hint="eastAsia"/>
              </w:rPr>
              <w:t>）</w:t>
            </w:r>
            <w:r>
              <w:t>+</w:t>
            </w:r>
            <w:r>
              <w:rPr>
                <w:rFonts w:hint="eastAsia"/>
              </w:rPr>
              <w:t>压缩活性炭（规格φ</w:t>
            </w:r>
            <w:r>
              <w:t>70*254mm</w:t>
            </w:r>
            <w:r>
              <w:rPr>
                <w:rFonts w:hint="eastAsia"/>
              </w:rPr>
              <w:t>）</w:t>
            </w:r>
            <w:r>
              <w:t xml:space="preserve">+PP </w:t>
            </w:r>
            <w:r>
              <w:rPr>
                <w:rFonts w:hint="eastAsia"/>
              </w:rPr>
              <w:t>棉（规格φ</w:t>
            </w:r>
            <w:r>
              <w:t>60*254mm</w:t>
            </w:r>
            <w:r>
              <w:rPr>
                <w:rFonts w:hint="eastAsia"/>
              </w:rPr>
              <w:t>）</w:t>
            </w:r>
          </w:p>
          <w:p w:rsidR="00796D87" w:rsidRDefault="00796D87" w:rsidP="00BF74CD">
            <w:pPr>
              <w:pStyle w:val="TableParagraph"/>
              <w:spacing w:before="94" w:line="326" w:lineRule="auto"/>
              <w:ind w:left="105" w:right="44"/>
            </w:pPr>
            <w:r>
              <w:rPr>
                <w:rFonts w:hint="eastAsia"/>
                <w:spacing w:val="-3"/>
              </w:rPr>
              <w:t>须提供投标产品所对应型号的卫生许可批件，同时提供饮水设备同品牌压缩活性炭、</w:t>
            </w:r>
            <w:r>
              <w:rPr>
                <w:rFonts w:hint="eastAsia"/>
                <w:spacing w:val="-21"/>
              </w:rPr>
              <w:t>涉及</w:t>
            </w:r>
            <w:r>
              <w:rPr>
                <w:rFonts w:hint="eastAsia"/>
                <w:spacing w:val="-16"/>
              </w:rPr>
              <w:t>饮用水卫生安全产品卫生许可批件；</w:t>
            </w:r>
          </w:p>
          <w:p w:rsidR="00796D87" w:rsidRDefault="00796D87" w:rsidP="00BF74CD">
            <w:pPr>
              <w:pStyle w:val="TableParagraph"/>
              <w:spacing w:line="192" w:lineRule="exact"/>
            </w:pPr>
          </w:p>
        </w:tc>
      </w:tr>
      <w:tr w:rsidR="00796D87" w:rsidRPr="00D41C91" w:rsidTr="00BF74CD">
        <w:trPr>
          <w:trHeight w:val="698"/>
        </w:trPr>
        <w:tc>
          <w:tcPr>
            <w:tcW w:w="1440" w:type="dxa"/>
          </w:tcPr>
          <w:p w:rsidR="00796D87" w:rsidRDefault="00796D87" w:rsidP="00BF74CD">
            <w:pPr>
              <w:pStyle w:val="TableParagraph"/>
              <w:spacing w:before="10"/>
              <w:rPr>
                <w:b/>
                <w:sz w:val="25"/>
              </w:rPr>
            </w:pPr>
          </w:p>
          <w:p w:rsidR="00796D87" w:rsidRDefault="00796D87" w:rsidP="00BF74CD">
            <w:pPr>
              <w:pStyle w:val="TableParagraph"/>
              <w:ind w:firstLineChars="200" w:firstLine="420"/>
            </w:pPr>
            <w:r>
              <w:rPr>
                <w:rFonts w:hint="eastAsia"/>
              </w:rPr>
              <w:t>出水水质</w:t>
            </w:r>
          </w:p>
        </w:tc>
        <w:tc>
          <w:tcPr>
            <w:tcW w:w="8179" w:type="dxa"/>
          </w:tcPr>
          <w:p w:rsidR="00796D87" w:rsidRDefault="00796D87" w:rsidP="00BF74CD">
            <w:pPr>
              <w:pStyle w:val="TableParagraph"/>
              <w:spacing w:before="18" w:line="280" w:lineRule="auto"/>
              <w:ind w:left="105" w:right="-29"/>
            </w:pPr>
          </w:p>
          <w:p w:rsidR="00796D87" w:rsidRDefault="00796D87" w:rsidP="00BF74CD">
            <w:pPr>
              <w:pStyle w:val="TableParagraph"/>
              <w:spacing w:before="18" w:line="280" w:lineRule="auto"/>
              <w:ind w:left="105" w:right="-29"/>
            </w:pPr>
            <w:r>
              <w:rPr>
                <w:rFonts w:hint="eastAsia"/>
              </w:rPr>
              <w:t>符</w:t>
            </w:r>
            <w:r>
              <w:rPr>
                <w:rFonts w:hint="eastAsia"/>
                <w:spacing w:val="-10"/>
              </w:rPr>
              <w:t>合《生活饮用水卫生标准》</w:t>
            </w:r>
            <w:r>
              <w:rPr>
                <w:rFonts w:hint="eastAsia"/>
              </w:rPr>
              <w:t>（</w:t>
            </w:r>
            <w:r>
              <w:t>GB5749-2006</w:t>
            </w:r>
            <w:r>
              <w:rPr>
                <w:rFonts w:hint="eastAsia"/>
              </w:rPr>
              <w:t>）</w:t>
            </w:r>
            <w:r>
              <w:rPr>
                <w:rFonts w:hint="eastAsia"/>
                <w:spacing w:val="-10"/>
              </w:rPr>
              <w:t>的要求</w:t>
            </w:r>
          </w:p>
        </w:tc>
      </w:tr>
      <w:tr w:rsidR="00796D87" w:rsidRPr="00D41C91" w:rsidTr="00BF74CD">
        <w:trPr>
          <w:trHeight w:val="1769"/>
        </w:trPr>
        <w:tc>
          <w:tcPr>
            <w:tcW w:w="1440" w:type="dxa"/>
          </w:tcPr>
          <w:p w:rsidR="00796D87" w:rsidRDefault="00796D87" w:rsidP="00BF74CD">
            <w:pPr>
              <w:pStyle w:val="TableParagraph"/>
              <w:rPr>
                <w:b/>
                <w:sz w:val="20"/>
              </w:rPr>
            </w:pPr>
          </w:p>
          <w:p w:rsidR="00796D87" w:rsidRDefault="00796D87" w:rsidP="00BF74CD">
            <w:pPr>
              <w:pStyle w:val="TableParagraph"/>
              <w:rPr>
                <w:b/>
                <w:sz w:val="20"/>
              </w:rPr>
            </w:pPr>
          </w:p>
          <w:p w:rsidR="00796D87" w:rsidRDefault="00796D87" w:rsidP="00BF74CD">
            <w:pPr>
              <w:pStyle w:val="TableParagraph"/>
              <w:tabs>
                <w:tab w:val="left" w:pos="425"/>
              </w:tabs>
              <w:spacing w:before="1"/>
              <w:ind w:firstLineChars="200" w:firstLine="420"/>
            </w:pPr>
            <w:r>
              <w:t>*</w:t>
            </w:r>
            <w:r>
              <w:rPr>
                <w:rFonts w:hint="eastAsia"/>
              </w:rPr>
              <w:t>材</w:t>
            </w:r>
            <w:r>
              <w:tab/>
            </w:r>
            <w:r>
              <w:rPr>
                <w:rFonts w:hint="eastAsia"/>
              </w:rPr>
              <w:t>质</w:t>
            </w:r>
          </w:p>
        </w:tc>
        <w:tc>
          <w:tcPr>
            <w:tcW w:w="8179" w:type="dxa"/>
          </w:tcPr>
          <w:p w:rsidR="00796D87" w:rsidRDefault="00796D87" w:rsidP="00BF74CD">
            <w:pPr>
              <w:pStyle w:val="TableParagraph"/>
              <w:spacing w:before="18" w:line="280" w:lineRule="auto"/>
              <w:ind w:left="105" w:right="-29"/>
            </w:pPr>
            <w:r>
              <w:rPr>
                <w:rFonts w:hint="eastAsia"/>
                <w:spacing w:val="-3"/>
              </w:rPr>
              <w:t>设备带万向轮设计方便移动，且万向轮可锁定；内胆材质为</w:t>
            </w:r>
            <w:r>
              <w:rPr>
                <w:spacing w:val="-3"/>
                <w:lang w:val="en-US"/>
              </w:rPr>
              <w:t>304</w:t>
            </w:r>
            <w:r>
              <w:rPr>
                <w:rFonts w:hint="eastAsia"/>
                <w:spacing w:val="-3"/>
                <w:lang w:val="en-US"/>
              </w:rPr>
              <w:t>不锈钢板，</w:t>
            </w:r>
            <w:r>
              <w:rPr>
                <w:rFonts w:hint="eastAsia"/>
                <w:spacing w:val="-5"/>
              </w:rPr>
              <w:t>厚度</w:t>
            </w:r>
            <w:r>
              <w:rPr>
                <w:rFonts w:hint="eastAsia"/>
              </w:rPr>
              <w:t>≥</w:t>
            </w:r>
            <w:r>
              <w:t>1.0mm</w:t>
            </w:r>
            <w:r>
              <w:rPr>
                <w:rFonts w:hint="eastAsia"/>
              </w:rPr>
              <w:t>，为保障内胆长期使用而不被腐蚀，采用真空热还原处理技术，提供饮水设备同品牌内胆涉及饮用水卫生安全产品卫生许可批</w:t>
            </w:r>
            <w:r>
              <w:t xml:space="preserve"> </w:t>
            </w:r>
            <w:r>
              <w:rPr>
                <w:rFonts w:hint="eastAsia"/>
              </w:rPr>
              <w:t>件；</w:t>
            </w:r>
            <w:r>
              <w:rPr>
                <w:rFonts w:hint="eastAsia"/>
                <w:spacing w:val="-20"/>
              </w:rPr>
              <w:t>涉</w:t>
            </w:r>
            <w:r>
              <w:rPr>
                <w:rFonts w:hint="eastAsia"/>
                <w:spacing w:val="-22"/>
              </w:rPr>
              <w:t>水</w:t>
            </w:r>
            <w:r>
              <w:rPr>
                <w:rFonts w:hint="eastAsia"/>
                <w:spacing w:val="-20"/>
              </w:rPr>
              <w:t>部件内</w:t>
            </w:r>
            <w:r>
              <w:rPr>
                <w:rFonts w:hint="eastAsia"/>
                <w:spacing w:val="-22"/>
              </w:rPr>
              <w:t>胆</w:t>
            </w:r>
            <w:r>
              <w:rPr>
                <w:rFonts w:hint="eastAsia"/>
                <w:spacing w:val="-20"/>
              </w:rPr>
              <w:t>、发热</w:t>
            </w:r>
            <w:r>
              <w:rPr>
                <w:rFonts w:hint="eastAsia"/>
                <w:spacing w:val="-22"/>
              </w:rPr>
              <w:t>管</w:t>
            </w:r>
            <w:r>
              <w:rPr>
                <w:rFonts w:hint="eastAsia"/>
                <w:spacing w:val="-20"/>
              </w:rPr>
              <w:t>、波纹</w:t>
            </w:r>
            <w:r>
              <w:rPr>
                <w:rFonts w:hint="eastAsia"/>
                <w:spacing w:val="-22"/>
              </w:rPr>
              <w:t>管</w:t>
            </w:r>
            <w:r>
              <w:rPr>
                <w:rFonts w:hint="eastAsia"/>
                <w:spacing w:val="-20"/>
              </w:rPr>
              <w:t>、电磁</w:t>
            </w:r>
            <w:r>
              <w:rPr>
                <w:rFonts w:hint="eastAsia"/>
                <w:spacing w:val="-22"/>
              </w:rPr>
              <w:t>阀</w:t>
            </w:r>
            <w:r>
              <w:rPr>
                <w:rFonts w:hint="eastAsia"/>
                <w:spacing w:val="-20"/>
              </w:rPr>
              <w:t>主体、</w:t>
            </w:r>
            <w:r>
              <w:t>PE</w:t>
            </w:r>
            <w:r>
              <w:rPr>
                <w:spacing w:val="-37"/>
              </w:rPr>
              <w:t xml:space="preserve"> </w:t>
            </w:r>
            <w:r>
              <w:rPr>
                <w:rFonts w:hint="eastAsia"/>
                <w:spacing w:val="-25"/>
              </w:rPr>
              <w:t>管、硅胶圈、</w:t>
            </w:r>
            <w:r>
              <w:rPr>
                <w:rFonts w:hint="eastAsia"/>
                <w:spacing w:val="-22"/>
              </w:rPr>
              <w:t>硅</w:t>
            </w:r>
            <w:r>
              <w:rPr>
                <w:rFonts w:hint="eastAsia"/>
                <w:spacing w:val="-25"/>
              </w:rPr>
              <w:t>胶管符</w:t>
            </w:r>
            <w:r>
              <w:rPr>
                <w:rFonts w:hint="eastAsia"/>
              </w:rPr>
              <w:t>合</w:t>
            </w:r>
            <w:r>
              <w:rPr>
                <w:spacing w:val="-57"/>
              </w:rPr>
              <w:t xml:space="preserve"> </w:t>
            </w:r>
            <w:r>
              <w:t>GB4806.7- 2016</w:t>
            </w:r>
            <w:r>
              <w:rPr>
                <w:rFonts w:hint="eastAsia"/>
              </w:rPr>
              <w:t>、</w:t>
            </w:r>
            <w:r>
              <w:t>GB4806.9-2016</w:t>
            </w:r>
            <w:r>
              <w:rPr>
                <w:rFonts w:hint="eastAsia"/>
              </w:rPr>
              <w:t>，</w:t>
            </w:r>
            <w:r>
              <w:t>GB4806.11-2016</w:t>
            </w:r>
            <w:r>
              <w:rPr>
                <w:spacing w:val="-33"/>
              </w:rPr>
              <w:t xml:space="preserve"> </w:t>
            </w:r>
            <w:r>
              <w:rPr>
                <w:rFonts w:hint="eastAsia"/>
                <w:spacing w:val="-5"/>
              </w:rPr>
              <w:t>的</w:t>
            </w:r>
            <w:r>
              <w:rPr>
                <w:rFonts w:hint="eastAsia"/>
                <w:spacing w:val="-8"/>
              </w:rPr>
              <w:t>要</w:t>
            </w:r>
            <w:r>
              <w:rPr>
                <w:rFonts w:hint="eastAsia"/>
                <w:spacing w:val="-5"/>
              </w:rPr>
              <w:t>求</w:t>
            </w:r>
            <w:r>
              <w:rPr>
                <w:rFonts w:hint="eastAsia"/>
                <w:spacing w:val="-8"/>
              </w:rPr>
              <w:t>，</w:t>
            </w:r>
            <w:r>
              <w:rPr>
                <w:rFonts w:hint="eastAsia"/>
                <w:spacing w:val="-5"/>
              </w:rPr>
              <w:t>提</w:t>
            </w:r>
            <w:r>
              <w:rPr>
                <w:rFonts w:hint="eastAsia"/>
                <w:spacing w:val="-8"/>
              </w:rPr>
              <w:t>供</w:t>
            </w:r>
            <w:r>
              <w:rPr>
                <w:rFonts w:hint="eastAsia"/>
                <w:spacing w:val="-5"/>
              </w:rPr>
              <w:t>第</w:t>
            </w:r>
            <w:r>
              <w:rPr>
                <w:rFonts w:hint="eastAsia"/>
                <w:spacing w:val="-8"/>
              </w:rPr>
              <w:t>三</w:t>
            </w:r>
            <w:r>
              <w:rPr>
                <w:rFonts w:hint="eastAsia"/>
                <w:spacing w:val="-5"/>
              </w:rPr>
              <w:t>方</w:t>
            </w:r>
            <w:r>
              <w:rPr>
                <w:rFonts w:hint="eastAsia"/>
                <w:spacing w:val="-8"/>
              </w:rPr>
              <w:t>权</w:t>
            </w:r>
            <w:r>
              <w:rPr>
                <w:rFonts w:hint="eastAsia"/>
                <w:spacing w:val="-5"/>
              </w:rPr>
              <w:t>威机</w:t>
            </w:r>
            <w:r>
              <w:rPr>
                <w:rFonts w:hint="eastAsia"/>
                <w:spacing w:val="-8"/>
              </w:rPr>
              <w:t>构</w:t>
            </w:r>
            <w:r>
              <w:rPr>
                <w:rFonts w:hint="eastAsia"/>
                <w:spacing w:val="-5"/>
              </w:rPr>
              <w:t>出</w:t>
            </w:r>
            <w:r>
              <w:rPr>
                <w:rFonts w:hint="eastAsia"/>
                <w:spacing w:val="-8"/>
              </w:rPr>
              <w:t>具</w:t>
            </w:r>
            <w:r>
              <w:rPr>
                <w:rFonts w:hint="eastAsia"/>
                <w:spacing w:val="-5"/>
              </w:rPr>
              <w:t>的检</w:t>
            </w:r>
            <w:r>
              <w:rPr>
                <w:rFonts w:hint="eastAsia"/>
                <w:spacing w:val="-8"/>
              </w:rPr>
              <w:t>验</w:t>
            </w:r>
            <w:r>
              <w:rPr>
                <w:rFonts w:hint="eastAsia"/>
                <w:spacing w:val="-5"/>
              </w:rPr>
              <w:t>报</w:t>
            </w:r>
            <w:r>
              <w:rPr>
                <w:rFonts w:hint="eastAsia"/>
                <w:spacing w:val="-8"/>
              </w:rPr>
              <w:t>告</w:t>
            </w:r>
            <w:r>
              <w:rPr>
                <w:rFonts w:hint="eastAsia"/>
              </w:rPr>
              <w:t>复印件加盖厂家公章；</w:t>
            </w:r>
          </w:p>
        </w:tc>
      </w:tr>
      <w:tr w:rsidR="00796D87" w:rsidRPr="00D41C91" w:rsidTr="00BF74CD">
        <w:trPr>
          <w:trHeight w:val="931"/>
        </w:trPr>
        <w:tc>
          <w:tcPr>
            <w:tcW w:w="1440" w:type="dxa"/>
          </w:tcPr>
          <w:p w:rsidR="00796D87" w:rsidRDefault="00796D87" w:rsidP="00BF74CD">
            <w:pPr>
              <w:pStyle w:val="TableParagraph"/>
              <w:spacing w:before="9"/>
              <w:rPr>
                <w:b/>
                <w:sz w:val="25"/>
              </w:rPr>
            </w:pPr>
          </w:p>
          <w:p w:rsidR="00796D87" w:rsidRDefault="00796D87" w:rsidP="00BF74CD">
            <w:pPr>
              <w:pStyle w:val="TableParagraph"/>
              <w:ind w:left="2"/>
              <w:jc w:val="center"/>
            </w:pPr>
            <w:r>
              <w:rPr>
                <w:rFonts w:hint="eastAsia"/>
              </w:rPr>
              <w:t>节能技术</w:t>
            </w:r>
          </w:p>
        </w:tc>
        <w:tc>
          <w:tcPr>
            <w:tcW w:w="8179" w:type="dxa"/>
          </w:tcPr>
          <w:p w:rsidR="00796D87" w:rsidRDefault="00796D87" w:rsidP="00BF74CD">
            <w:pPr>
              <w:pStyle w:val="TableParagraph"/>
              <w:spacing w:before="18" w:line="280" w:lineRule="auto"/>
              <w:ind w:left="105" w:right="57"/>
            </w:pPr>
            <w:r>
              <w:rPr>
                <w:rFonts w:hint="eastAsia"/>
                <w:spacing w:val="-4"/>
              </w:rPr>
              <w:t>采用热交换节能技术，回收开水热能，内管为不锈钢波纹管、外管为</w:t>
            </w:r>
            <w:r>
              <w:rPr>
                <w:spacing w:val="-4"/>
              </w:rPr>
              <w:t xml:space="preserve"> </w:t>
            </w:r>
            <w:r>
              <w:t>304</w:t>
            </w:r>
            <w:r>
              <w:rPr>
                <w:spacing w:val="-12"/>
              </w:rPr>
              <w:t xml:space="preserve"> </w:t>
            </w:r>
            <w:r>
              <w:rPr>
                <w:rFonts w:hint="eastAsia"/>
                <w:spacing w:val="-12"/>
              </w:rPr>
              <w:t>不锈钢硬管，</w:t>
            </w:r>
            <w:r>
              <w:rPr>
                <w:spacing w:val="-12"/>
              </w:rPr>
              <w:t xml:space="preserve"> </w:t>
            </w:r>
            <w:r>
              <w:rPr>
                <w:rFonts w:hint="eastAsia"/>
                <w:spacing w:val="-18"/>
              </w:rPr>
              <w:t>热交换外壳采用</w:t>
            </w:r>
            <w:r>
              <w:rPr>
                <w:spacing w:val="-18"/>
              </w:rPr>
              <w:t xml:space="preserve"> </w:t>
            </w:r>
            <w:r>
              <w:t>ABS</w:t>
            </w:r>
            <w:r>
              <w:rPr>
                <w:spacing w:val="-20"/>
              </w:rPr>
              <w:t xml:space="preserve"> </w:t>
            </w:r>
            <w:r>
              <w:rPr>
                <w:rFonts w:hint="eastAsia"/>
                <w:spacing w:val="-20"/>
              </w:rPr>
              <w:t>材质注塑成形，具备美观、耐用、隔热等使用安全要求，高效节能，</w:t>
            </w:r>
            <w:r>
              <w:rPr>
                <w:spacing w:val="-20"/>
              </w:rPr>
              <w:t xml:space="preserve"> </w:t>
            </w:r>
            <w:r>
              <w:rPr>
                <w:rFonts w:hint="eastAsia"/>
                <w:spacing w:val="-20"/>
              </w:rPr>
              <w:t>高</w:t>
            </w:r>
            <w:r>
              <w:rPr>
                <w:rFonts w:hint="eastAsia"/>
              </w:rPr>
              <w:t>效保温，提供饮水设备同品牌热交换器涉及饮用水卫生安全产品卫生许可批件；</w:t>
            </w:r>
          </w:p>
        </w:tc>
      </w:tr>
      <w:tr w:rsidR="00796D87" w:rsidRPr="00D41C91" w:rsidTr="00BF74CD">
        <w:trPr>
          <w:trHeight w:val="619"/>
        </w:trPr>
        <w:tc>
          <w:tcPr>
            <w:tcW w:w="1440" w:type="dxa"/>
          </w:tcPr>
          <w:p w:rsidR="00796D87" w:rsidRDefault="00796D87" w:rsidP="00BF74CD">
            <w:pPr>
              <w:pStyle w:val="TableParagraph"/>
              <w:spacing w:before="173"/>
              <w:ind w:left="2"/>
              <w:jc w:val="center"/>
            </w:pPr>
            <w:r>
              <w:t>*</w:t>
            </w:r>
            <w:r>
              <w:rPr>
                <w:rFonts w:hint="eastAsia"/>
              </w:rPr>
              <w:t>出水龙头</w:t>
            </w:r>
          </w:p>
        </w:tc>
        <w:tc>
          <w:tcPr>
            <w:tcW w:w="8179" w:type="dxa"/>
          </w:tcPr>
          <w:p w:rsidR="00796D87" w:rsidRDefault="00796D87" w:rsidP="00BF74CD">
            <w:pPr>
              <w:pStyle w:val="TableParagraph"/>
              <w:spacing w:before="17"/>
              <w:ind w:left="105"/>
            </w:pPr>
            <w:r>
              <w:rPr>
                <w:rFonts w:hint="eastAsia"/>
                <w:spacing w:val="-10"/>
              </w:rPr>
              <w:t>葫芦式水咀，材质为</w:t>
            </w:r>
            <w:r>
              <w:rPr>
                <w:spacing w:val="-10"/>
              </w:rPr>
              <w:t xml:space="preserve"> </w:t>
            </w:r>
            <w:r>
              <w:t>304</w:t>
            </w:r>
            <w:r>
              <w:rPr>
                <w:spacing w:val="-10"/>
              </w:rPr>
              <w:t xml:space="preserve"> </w:t>
            </w:r>
            <w:r>
              <w:rPr>
                <w:rFonts w:hint="eastAsia"/>
                <w:spacing w:val="-10"/>
              </w:rPr>
              <w:t>不锈钢精铸而成；触摸按键结构式出水，即开即停，提供权威</w:t>
            </w:r>
            <w:r>
              <w:rPr>
                <w:rFonts w:hint="eastAsia"/>
              </w:rPr>
              <w:t>机构出具的技术证明文件；</w:t>
            </w:r>
          </w:p>
        </w:tc>
      </w:tr>
      <w:tr w:rsidR="00796D87" w:rsidRPr="00D41C91" w:rsidTr="00BF74CD">
        <w:trPr>
          <w:trHeight w:val="619"/>
        </w:trPr>
        <w:tc>
          <w:tcPr>
            <w:tcW w:w="1440" w:type="dxa"/>
          </w:tcPr>
          <w:p w:rsidR="00796D87" w:rsidRDefault="00796D87" w:rsidP="00BF74CD">
            <w:pPr>
              <w:pStyle w:val="TableParagraph"/>
              <w:spacing w:before="173"/>
              <w:ind w:left="2"/>
              <w:jc w:val="center"/>
            </w:pPr>
            <w:r>
              <w:t>*</w:t>
            </w:r>
            <w:r>
              <w:rPr>
                <w:rFonts w:hint="eastAsia"/>
              </w:rPr>
              <w:t>水电分离</w:t>
            </w:r>
          </w:p>
        </w:tc>
        <w:tc>
          <w:tcPr>
            <w:tcW w:w="8179" w:type="dxa"/>
          </w:tcPr>
          <w:p w:rsidR="00796D87" w:rsidRDefault="00796D87" w:rsidP="00BF74CD">
            <w:pPr>
              <w:pStyle w:val="TableParagraph"/>
              <w:spacing w:before="17"/>
              <w:ind w:left="105"/>
            </w:pPr>
            <w:r>
              <w:rPr>
                <w:rFonts w:hint="eastAsia"/>
                <w:spacing w:val="-11"/>
              </w:rPr>
              <w:t>产品的控制电箱设为外置安装方式，电控部份防水，电箱盒及盖采用</w:t>
            </w:r>
            <w:r>
              <w:rPr>
                <w:spacing w:val="-11"/>
              </w:rPr>
              <w:t xml:space="preserve"> </w:t>
            </w:r>
            <w:r>
              <w:t>ABS</w:t>
            </w:r>
            <w:r>
              <w:rPr>
                <w:spacing w:val="-11"/>
              </w:rPr>
              <w:t xml:space="preserve"> </w:t>
            </w:r>
            <w:r>
              <w:rPr>
                <w:rFonts w:hint="eastAsia"/>
                <w:spacing w:val="-11"/>
              </w:rPr>
              <w:t>材质注塑成型，</w:t>
            </w:r>
            <w:r>
              <w:rPr>
                <w:rFonts w:hint="eastAsia"/>
              </w:rPr>
              <w:t>维护拆卸简单方便，提供安装电箱机器整体及细部清晰照片加以证实；</w:t>
            </w:r>
          </w:p>
        </w:tc>
      </w:tr>
      <w:tr w:rsidR="00796D87" w:rsidRPr="00D41C91" w:rsidTr="00BF74CD">
        <w:trPr>
          <w:trHeight w:val="1240"/>
        </w:trPr>
        <w:tc>
          <w:tcPr>
            <w:tcW w:w="1440" w:type="dxa"/>
          </w:tcPr>
          <w:p w:rsidR="00796D87" w:rsidRDefault="00796D87" w:rsidP="00BF74CD">
            <w:pPr>
              <w:pStyle w:val="TableParagraph"/>
              <w:rPr>
                <w:b/>
                <w:sz w:val="20"/>
              </w:rPr>
            </w:pPr>
          </w:p>
          <w:p w:rsidR="00796D87" w:rsidRDefault="00796D87" w:rsidP="00BF74CD">
            <w:pPr>
              <w:pStyle w:val="TableParagraph"/>
              <w:rPr>
                <w:b/>
                <w:sz w:val="18"/>
              </w:rPr>
            </w:pPr>
          </w:p>
          <w:p w:rsidR="00796D87" w:rsidRDefault="00796D87" w:rsidP="00BF74CD">
            <w:pPr>
              <w:pStyle w:val="TableParagraph"/>
              <w:ind w:left="2"/>
              <w:jc w:val="center"/>
            </w:pPr>
            <w:r>
              <w:rPr>
                <w:rFonts w:hint="eastAsia"/>
              </w:rPr>
              <w:t>安全配置</w:t>
            </w:r>
          </w:p>
        </w:tc>
        <w:tc>
          <w:tcPr>
            <w:tcW w:w="8179" w:type="dxa"/>
          </w:tcPr>
          <w:p w:rsidR="00796D87" w:rsidRDefault="00796D87" w:rsidP="00BF74CD">
            <w:pPr>
              <w:pStyle w:val="TableParagraph"/>
              <w:spacing w:before="17"/>
              <w:ind w:left="105"/>
              <w:rPr>
                <w:spacing w:val="-11"/>
              </w:rPr>
            </w:pPr>
            <w:r>
              <w:rPr>
                <w:rFonts w:hint="eastAsia"/>
                <w:spacing w:val="-11"/>
              </w:rPr>
              <w:t>防漏电、防干烧、防超温、防开盖投毒、防蒸气烫伤等全面防护，箱体转角处采用人性化圆弧设计，防止不小心撞伤，安全可靠；</w:t>
            </w:r>
          </w:p>
          <w:p w:rsidR="00796D87" w:rsidRDefault="00796D87" w:rsidP="00BF74CD">
            <w:pPr>
              <w:pStyle w:val="TableParagraph"/>
              <w:spacing w:before="17"/>
              <w:ind w:left="105"/>
              <w:rPr>
                <w:spacing w:val="-11"/>
              </w:rPr>
            </w:pPr>
            <w:r>
              <w:rPr>
                <w:rFonts w:hint="eastAsia"/>
                <w:spacing w:val="-11"/>
              </w:rPr>
              <w:t>电路控制、内胆具有两重防爆功能，确保安全，提供权威机构出具的技术证明文件；</w:t>
            </w:r>
          </w:p>
          <w:p w:rsidR="00796D87" w:rsidRDefault="00796D87" w:rsidP="00BF74CD">
            <w:pPr>
              <w:pStyle w:val="TableParagraph"/>
              <w:spacing w:before="17"/>
              <w:ind w:left="105"/>
            </w:pPr>
            <w:r>
              <w:rPr>
                <w:rFonts w:hint="eastAsia"/>
                <w:spacing w:val="-11"/>
              </w:rPr>
              <w:t>采用水电联动内胆零压力技术，水胆带有泄压阀保护功能，提供权威机构出具的泄压技术证明文件；内胆在加热过程中不承受自来水压力，超压时能使内胆泄压为常压，有效保障内胆工作安全和使用寿命，提供权威机构出具的零压技术证明文件；防触电</w:t>
            </w:r>
            <w:r>
              <w:rPr>
                <w:spacing w:val="-11"/>
              </w:rPr>
              <w:t xml:space="preserve"> I </w:t>
            </w:r>
            <w:r>
              <w:rPr>
                <w:rFonts w:hint="eastAsia"/>
                <w:spacing w:val="-11"/>
              </w:rPr>
              <w:t>类，防护等级</w:t>
            </w:r>
            <w:r>
              <w:t xml:space="preserve"> IP44</w:t>
            </w:r>
            <w:r>
              <w:rPr>
                <w:rFonts w:hint="eastAsia"/>
              </w:rPr>
              <w:t>；</w:t>
            </w:r>
          </w:p>
        </w:tc>
      </w:tr>
      <w:tr w:rsidR="00796D87" w:rsidRPr="00D41C91" w:rsidTr="00BF74CD">
        <w:trPr>
          <w:trHeight w:val="612"/>
        </w:trPr>
        <w:tc>
          <w:tcPr>
            <w:tcW w:w="1440" w:type="dxa"/>
          </w:tcPr>
          <w:p w:rsidR="00796D87" w:rsidRDefault="00796D87" w:rsidP="00BF74CD">
            <w:pPr>
              <w:pStyle w:val="TableParagraph"/>
              <w:spacing w:before="167"/>
              <w:ind w:left="2"/>
              <w:jc w:val="center"/>
            </w:pPr>
            <w:r>
              <w:rPr>
                <w:rFonts w:hint="eastAsia"/>
              </w:rPr>
              <w:t>排水系统</w:t>
            </w:r>
          </w:p>
        </w:tc>
        <w:tc>
          <w:tcPr>
            <w:tcW w:w="8179" w:type="dxa"/>
          </w:tcPr>
          <w:p w:rsidR="00796D87" w:rsidRDefault="00796D87" w:rsidP="00BF74CD">
            <w:pPr>
              <w:pStyle w:val="TableParagraph"/>
              <w:spacing w:before="11"/>
              <w:ind w:left="105"/>
            </w:pPr>
            <w:r>
              <w:rPr>
                <w:rFonts w:hint="eastAsia"/>
              </w:rPr>
              <w:t>排水漏斗下水口连接带钢丝的耐高温软管，螺纹接头锁接，排水管采用</w:t>
            </w:r>
            <w:r>
              <w:t xml:space="preserve"> PP-R </w:t>
            </w:r>
            <w:r>
              <w:rPr>
                <w:rFonts w:hint="eastAsia"/>
              </w:rPr>
              <w:t>管防止烫</w:t>
            </w:r>
          </w:p>
          <w:p w:rsidR="00796D87" w:rsidRDefault="00796D87" w:rsidP="00BF74CD">
            <w:pPr>
              <w:pStyle w:val="TableParagraph"/>
              <w:spacing w:before="45"/>
              <w:ind w:left="105"/>
            </w:pPr>
            <w:r>
              <w:rPr>
                <w:rFonts w:hint="eastAsia"/>
              </w:rPr>
              <w:t>伤变形，确保排水系统不漏水；</w:t>
            </w:r>
          </w:p>
        </w:tc>
      </w:tr>
      <w:tr w:rsidR="00796D87" w:rsidRPr="00D41C91" w:rsidTr="00BF74CD">
        <w:trPr>
          <w:trHeight w:val="506"/>
        </w:trPr>
        <w:tc>
          <w:tcPr>
            <w:tcW w:w="1440" w:type="dxa"/>
          </w:tcPr>
          <w:p w:rsidR="00796D87" w:rsidRDefault="00796D87" w:rsidP="00BF74CD">
            <w:pPr>
              <w:pStyle w:val="TableParagraph"/>
              <w:spacing w:before="89"/>
              <w:ind w:left="2"/>
              <w:jc w:val="center"/>
            </w:pPr>
            <w:r>
              <w:rPr>
                <w:rFonts w:hint="eastAsia"/>
              </w:rPr>
              <w:t>机器款式</w:t>
            </w:r>
          </w:p>
        </w:tc>
        <w:tc>
          <w:tcPr>
            <w:tcW w:w="8179" w:type="dxa"/>
          </w:tcPr>
          <w:p w:rsidR="00796D87" w:rsidRDefault="00796D87" w:rsidP="00BF74CD">
            <w:pPr>
              <w:pStyle w:val="TableParagraph"/>
              <w:spacing w:before="89"/>
              <w:ind w:left="105"/>
            </w:pPr>
            <w:r>
              <w:rPr>
                <w:rFonts w:hint="eastAsia"/>
              </w:rPr>
              <w:t>全封闭立式设计，防止人为破坏，防止二次污染。</w:t>
            </w:r>
          </w:p>
        </w:tc>
      </w:tr>
      <w:tr w:rsidR="00796D87" w:rsidRPr="00D41C91" w:rsidTr="00BF74CD">
        <w:trPr>
          <w:trHeight w:val="506"/>
        </w:trPr>
        <w:tc>
          <w:tcPr>
            <w:tcW w:w="1440" w:type="dxa"/>
          </w:tcPr>
          <w:p w:rsidR="00796D87" w:rsidRDefault="00796D87" w:rsidP="00BF74CD">
            <w:pPr>
              <w:pStyle w:val="TableParagraph"/>
              <w:spacing w:before="89"/>
              <w:ind w:left="2"/>
              <w:jc w:val="center"/>
            </w:pPr>
            <w:r>
              <w:rPr>
                <w:rFonts w:hint="eastAsia"/>
              </w:rPr>
              <w:t>前置超滤</w:t>
            </w:r>
          </w:p>
        </w:tc>
        <w:tc>
          <w:tcPr>
            <w:tcW w:w="8179" w:type="dxa"/>
          </w:tcPr>
          <w:p w:rsidR="00796D87" w:rsidRDefault="00796D87" w:rsidP="00BF74CD">
            <w:pPr>
              <w:pStyle w:val="TableParagraph"/>
              <w:spacing w:before="89"/>
              <w:ind w:left="105"/>
              <w:rPr>
                <w:lang w:val="en-US"/>
              </w:rPr>
            </w:pPr>
            <w:r>
              <w:rPr>
                <w:rFonts w:hint="eastAsia"/>
              </w:rPr>
              <w:t>外壳为不锈钢材质，产水量：</w:t>
            </w:r>
            <w:r>
              <w:rPr>
                <w:lang w:val="en-US"/>
              </w:rPr>
              <w:t>1000/H</w:t>
            </w:r>
            <w:r>
              <w:rPr>
                <w:rFonts w:hint="eastAsia"/>
                <w:lang w:val="en-US"/>
              </w:rPr>
              <w:t>，有效过滤水中泥沙，重金属等异味。</w:t>
            </w:r>
          </w:p>
        </w:tc>
      </w:tr>
    </w:tbl>
    <w:p w:rsidR="00796D87" w:rsidRDefault="00796D87" w:rsidP="00F341FE">
      <w:pPr>
        <w:spacing w:line="256" w:lineRule="exact"/>
        <w:sectPr w:rsidR="00796D87" w:rsidSect="00F341FE">
          <w:footerReference w:type="default" r:id="rId9"/>
          <w:pgSz w:w="11910" w:h="16840"/>
          <w:pgMar w:top="1134" w:right="1134" w:bottom="1134" w:left="1134" w:header="0" w:footer="898" w:gutter="0"/>
          <w:cols w:space="720"/>
        </w:sectPr>
      </w:pPr>
    </w:p>
    <w:p w:rsidR="00796D87" w:rsidRDefault="00796D87" w:rsidP="00F341FE">
      <w:pPr>
        <w:outlineLvl w:val="1"/>
        <w:rPr>
          <w:rFonts w:ascii="宋体" w:cs="宋体"/>
          <w:sz w:val="44"/>
          <w:szCs w:val="44"/>
        </w:rPr>
      </w:pPr>
      <w:bookmarkStart w:id="3" w:name="_Toc2047"/>
      <w:r>
        <w:rPr>
          <w:rFonts w:ascii="宋体" w:hAnsi="宋体" w:cs="宋体" w:hint="eastAsia"/>
          <w:sz w:val="28"/>
          <w:szCs w:val="28"/>
        </w:rPr>
        <w:t>普通饮水机外观参考图片：</w:t>
      </w:r>
      <w:bookmarkEnd w:id="3"/>
    </w:p>
    <w:p w:rsidR="00796D87" w:rsidRDefault="00796D87" w:rsidP="004A0611">
      <w:pPr>
        <w:pStyle w:val="a0"/>
        <w:ind w:firstLine="482"/>
        <w:rPr>
          <w:rFonts w:ascii="宋体" w:cs="宋体"/>
          <w:sz w:val="44"/>
          <w:szCs w:val="44"/>
        </w:rPr>
      </w:pPr>
      <w:r w:rsidRPr="006202A1">
        <w:rPr>
          <w:rFonts w:ascii="宋体" w:cs="宋体"/>
          <w:b/>
          <w:noProof/>
          <w:szCs w:val="21"/>
        </w:rPr>
        <w:pict>
          <v:shape id="图片 8" o:spid="_x0000_i1027" type="#_x0000_t75" alt="0003-1" style="width:415.5pt;height:324pt;visibility:visible">
            <v:imagedata r:id="rId10" o:title=""/>
          </v:shape>
        </w:pict>
      </w:r>
    </w:p>
    <w:p w:rsidR="00796D87" w:rsidRDefault="00796D87" w:rsidP="00F341FE">
      <w:pPr>
        <w:pStyle w:val="a0"/>
        <w:ind w:firstLine="400"/>
        <w:outlineLvl w:val="1"/>
        <w:rPr>
          <w:rFonts w:ascii="Times New Roman"/>
          <w:sz w:val="20"/>
        </w:rPr>
      </w:pPr>
      <w:bookmarkStart w:id="4" w:name="_Toc4489"/>
    </w:p>
    <w:p w:rsidR="00796D87" w:rsidRPr="00C71364" w:rsidRDefault="00796D87" w:rsidP="00F55805">
      <w:pPr>
        <w:pStyle w:val="a0"/>
        <w:ind w:firstLineChars="109" w:firstLine="218"/>
        <w:jc w:val="both"/>
        <w:outlineLvl w:val="0"/>
        <w:rPr>
          <w:rFonts w:ascii="宋体" w:cs="宋体"/>
          <w:bCs/>
          <w:sz w:val="28"/>
          <w:szCs w:val="28"/>
        </w:rPr>
      </w:pPr>
      <w:r>
        <w:rPr>
          <w:rFonts w:ascii="Times New Roman"/>
          <w:sz w:val="20"/>
        </w:rPr>
        <w:br w:type="page"/>
      </w:r>
      <w:r>
        <w:rPr>
          <w:rFonts w:ascii="宋体" w:hAnsi="宋体" w:cs="宋体"/>
          <w:bCs/>
          <w:sz w:val="28"/>
          <w:szCs w:val="28"/>
        </w:rPr>
        <w:t>3</w:t>
      </w:r>
      <w:r w:rsidRPr="00C71364">
        <w:rPr>
          <w:rFonts w:ascii="宋体" w:hAnsi="宋体" w:cs="宋体" w:hint="eastAsia"/>
          <w:bCs/>
          <w:sz w:val="28"/>
          <w:szCs w:val="28"/>
        </w:rPr>
        <w:t>、</w:t>
      </w:r>
      <w:r w:rsidRPr="00F55805">
        <w:rPr>
          <w:rFonts w:hint="eastAsia"/>
        </w:rPr>
        <w:t>前置过滤器</w:t>
      </w:r>
    </w:p>
    <w:tbl>
      <w:tblPr>
        <w:tblW w:w="8763" w:type="dxa"/>
        <w:jc w:val="center"/>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440"/>
        <w:gridCol w:w="7323"/>
      </w:tblGrid>
      <w:tr w:rsidR="00796D87" w:rsidRPr="00D41C91" w:rsidTr="00F55805">
        <w:trPr>
          <w:trHeight w:val="563"/>
          <w:jc w:val="center"/>
        </w:trPr>
        <w:tc>
          <w:tcPr>
            <w:tcW w:w="1440" w:type="dxa"/>
          </w:tcPr>
          <w:p w:rsidR="00796D87" w:rsidRDefault="00796D87" w:rsidP="00E31908">
            <w:pPr>
              <w:pStyle w:val="TableParagraph"/>
              <w:spacing w:before="154"/>
              <w:ind w:left="2"/>
              <w:jc w:val="center"/>
            </w:pPr>
            <w:r>
              <w:rPr>
                <w:rFonts w:hint="eastAsia"/>
              </w:rPr>
              <w:t>货物名称</w:t>
            </w:r>
          </w:p>
        </w:tc>
        <w:tc>
          <w:tcPr>
            <w:tcW w:w="7323" w:type="dxa"/>
          </w:tcPr>
          <w:p w:rsidR="00796D87" w:rsidRDefault="00796D87" w:rsidP="00E31908">
            <w:pPr>
              <w:pStyle w:val="TableParagraph"/>
              <w:spacing w:before="154"/>
              <w:ind w:left="105"/>
            </w:pPr>
            <w:r w:rsidRPr="00F55805">
              <w:rPr>
                <w:rFonts w:hint="eastAsia"/>
              </w:rPr>
              <w:t>前置过滤器</w:t>
            </w:r>
            <w:r>
              <w:rPr>
                <w:rFonts w:hint="eastAsia"/>
              </w:rPr>
              <w:t>（品牌：</w:t>
            </w:r>
            <w:r>
              <w:t xml:space="preserve">                   </w:t>
            </w:r>
            <w:r>
              <w:rPr>
                <w:rFonts w:hint="eastAsia"/>
              </w:rPr>
              <w:t>）</w:t>
            </w:r>
          </w:p>
        </w:tc>
      </w:tr>
      <w:tr w:rsidR="00796D87" w:rsidRPr="00D41C91" w:rsidTr="00F55805">
        <w:trPr>
          <w:trHeight w:val="563"/>
          <w:jc w:val="center"/>
        </w:trPr>
        <w:tc>
          <w:tcPr>
            <w:tcW w:w="1440" w:type="dxa"/>
          </w:tcPr>
          <w:p w:rsidR="00796D87" w:rsidRDefault="00796D87" w:rsidP="00E31908">
            <w:pPr>
              <w:pStyle w:val="TableParagraph"/>
              <w:spacing w:before="154"/>
              <w:ind w:left="2"/>
              <w:jc w:val="center"/>
            </w:pPr>
            <w:r>
              <w:rPr>
                <w:rFonts w:hint="eastAsia"/>
              </w:rPr>
              <w:t>数量</w:t>
            </w:r>
          </w:p>
        </w:tc>
        <w:tc>
          <w:tcPr>
            <w:tcW w:w="7323" w:type="dxa"/>
          </w:tcPr>
          <w:p w:rsidR="00796D87" w:rsidRDefault="00796D87" w:rsidP="00E31908">
            <w:pPr>
              <w:pStyle w:val="TableParagraph"/>
              <w:spacing w:before="154"/>
              <w:ind w:left="105"/>
            </w:pPr>
            <w:r>
              <w:t>2</w:t>
            </w:r>
            <w:r>
              <w:rPr>
                <w:rFonts w:hint="eastAsia"/>
              </w:rPr>
              <w:t>台</w:t>
            </w:r>
          </w:p>
        </w:tc>
      </w:tr>
      <w:tr w:rsidR="00796D87" w:rsidRPr="00D41C91" w:rsidTr="00F55805">
        <w:trPr>
          <w:trHeight w:val="563"/>
          <w:jc w:val="center"/>
        </w:trPr>
        <w:tc>
          <w:tcPr>
            <w:tcW w:w="1440" w:type="dxa"/>
          </w:tcPr>
          <w:p w:rsidR="00796D87" w:rsidRDefault="00796D87" w:rsidP="00F55805">
            <w:pPr>
              <w:pStyle w:val="TableParagraph"/>
              <w:spacing w:before="154"/>
              <w:ind w:left="2"/>
              <w:jc w:val="center"/>
            </w:pPr>
            <w:r>
              <w:t>*</w:t>
            </w:r>
            <w:r>
              <w:rPr>
                <w:rFonts w:hint="eastAsia"/>
              </w:rPr>
              <w:t>规格尺寸</w:t>
            </w:r>
          </w:p>
        </w:tc>
        <w:tc>
          <w:tcPr>
            <w:tcW w:w="7323" w:type="dxa"/>
          </w:tcPr>
          <w:p w:rsidR="00796D87" w:rsidRDefault="00796D87" w:rsidP="00F55805">
            <w:pPr>
              <w:pStyle w:val="TableParagraph"/>
              <w:spacing w:before="154"/>
              <w:ind w:left="105"/>
            </w:pPr>
            <w:r>
              <w:t>200*220*600</w:t>
            </w:r>
          </w:p>
        </w:tc>
      </w:tr>
      <w:tr w:rsidR="00796D87" w:rsidRPr="00D41C91" w:rsidTr="00F55805">
        <w:trPr>
          <w:trHeight w:val="563"/>
          <w:jc w:val="center"/>
        </w:trPr>
        <w:tc>
          <w:tcPr>
            <w:tcW w:w="1440" w:type="dxa"/>
          </w:tcPr>
          <w:p w:rsidR="00796D87" w:rsidRDefault="00796D87" w:rsidP="00F55805">
            <w:pPr>
              <w:pStyle w:val="TableParagraph"/>
              <w:spacing w:before="154"/>
              <w:ind w:left="2"/>
              <w:jc w:val="center"/>
            </w:pPr>
            <w:r>
              <w:rPr>
                <w:rFonts w:hint="eastAsia"/>
              </w:rPr>
              <w:t>产水量</w:t>
            </w:r>
          </w:p>
        </w:tc>
        <w:tc>
          <w:tcPr>
            <w:tcW w:w="7323" w:type="dxa"/>
          </w:tcPr>
          <w:p w:rsidR="00796D87" w:rsidRDefault="00796D87" w:rsidP="00F55805">
            <w:pPr>
              <w:pStyle w:val="TableParagraph"/>
              <w:spacing w:before="154"/>
              <w:ind w:left="105"/>
            </w:pPr>
            <w:r>
              <w:t>1000/H</w:t>
            </w:r>
          </w:p>
        </w:tc>
      </w:tr>
      <w:tr w:rsidR="00796D87" w:rsidRPr="00D41C91" w:rsidTr="00F55805">
        <w:trPr>
          <w:trHeight w:val="563"/>
          <w:jc w:val="center"/>
        </w:trPr>
        <w:tc>
          <w:tcPr>
            <w:tcW w:w="1440" w:type="dxa"/>
          </w:tcPr>
          <w:p w:rsidR="00796D87" w:rsidRDefault="00796D87" w:rsidP="00F55805">
            <w:pPr>
              <w:pStyle w:val="TableParagraph"/>
              <w:spacing w:before="154"/>
              <w:ind w:left="2"/>
              <w:jc w:val="center"/>
            </w:pPr>
            <w:r>
              <w:rPr>
                <w:rFonts w:hint="eastAsia"/>
              </w:rPr>
              <w:t>滤水流量</w:t>
            </w:r>
          </w:p>
        </w:tc>
        <w:tc>
          <w:tcPr>
            <w:tcW w:w="7323" w:type="dxa"/>
          </w:tcPr>
          <w:p w:rsidR="00796D87" w:rsidRDefault="00796D87" w:rsidP="00F55805">
            <w:pPr>
              <w:pStyle w:val="TableParagraph"/>
              <w:spacing w:before="154"/>
              <w:ind w:left="105"/>
            </w:pPr>
            <w:r>
              <w:t>3</w:t>
            </w:r>
            <w:r>
              <w:rPr>
                <w:rFonts w:hint="eastAsia"/>
              </w:rPr>
              <w:t>吨</w:t>
            </w:r>
            <w:r>
              <w:t>/</w:t>
            </w:r>
            <w:r>
              <w:rPr>
                <w:rFonts w:hint="eastAsia"/>
              </w:rPr>
              <w:t>小时，</w:t>
            </w:r>
          </w:p>
        </w:tc>
      </w:tr>
      <w:tr w:rsidR="00796D87" w:rsidRPr="00D41C91" w:rsidTr="00F55805">
        <w:trPr>
          <w:trHeight w:val="563"/>
          <w:jc w:val="center"/>
        </w:trPr>
        <w:tc>
          <w:tcPr>
            <w:tcW w:w="1440" w:type="dxa"/>
          </w:tcPr>
          <w:p w:rsidR="00796D87" w:rsidRDefault="00796D87" w:rsidP="00F55805">
            <w:pPr>
              <w:pStyle w:val="TableParagraph"/>
              <w:spacing w:before="154"/>
              <w:ind w:left="2"/>
              <w:jc w:val="center"/>
            </w:pPr>
            <w:r>
              <w:rPr>
                <w:rFonts w:hint="eastAsia"/>
              </w:rPr>
              <w:t>过滤精度</w:t>
            </w:r>
          </w:p>
        </w:tc>
        <w:tc>
          <w:tcPr>
            <w:tcW w:w="7323" w:type="dxa"/>
          </w:tcPr>
          <w:p w:rsidR="00796D87" w:rsidRDefault="00796D87" w:rsidP="00F55805">
            <w:pPr>
              <w:pStyle w:val="TableParagraph"/>
              <w:spacing w:before="154"/>
              <w:ind w:left="105"/>
            </w:pPr>
            <w:r>
              <w:t>1-10</w:t>
            </w:r>
            <w:r>
              <w:rPr>
                <w:rFonts w:hint="eastAsia"/>
              </w:rPr>
              <w:t>μ</w:t>
            </w:r>
            <w:r>
              <w:t>m</w:t>
            </w:r>
          </w:p>
        </w:tc>
      </w:tr>
      <w:tr w:rsidR="00796D87" w:rsidRPr="00D41C91" w:rsidTr="00F55805">
        <w:trPr>
          <w:trHeight w:val="563"/>
          <w:jc w:val="center"/>
        </w:trPr>
        <w:tc>
          <w:tcPr>
            <w:tcW w:w="1440" w:type="dxa"/>
          </w:tcPr>
          <w:p w:rsidR="00796D87" w:rsidRDefault="00796D87" w:rsidP="00F55805">
            <w:pPr>
              <w:pStyle w:val="TableParagraph"/>
              <w:spacing w:before="154"/>
              <w:ind w:left="2"/>
              <w:jc w:val="center"/>
            </w:pPr>
            <w:r>
              <w:rPr>
                <w:rFonts w:hint="eastAsia"/>
              </w:rPr>
              <w:t>出水水质</w:t>
            </w:r>
          </w:p>
        </w:tc>
        <w:tc>
          <w:tcPr>
            <w:tcW w:w="7323" w:type="dxa"/>
          </w:tcPr>
          <w:p w:rsidR="00796D87" w:rsidRDefault="00796D87" w:rsidP="00F55805">
            <w:pPr>
              <w:pStyle w:val="TableParagraph"/>
              <w:spacing w:before="154"/>
              <w:ind w:left="105"/>
            </w:pPr>
            <w:r>
              <w:rPr>
                <w:rFonts w:hint="eastAsia"/>
              </w:rPr>
              <w:t>符合《生活饮用水水质处理器卫生安全与功能评价规范</w:t>
            </w:r>
            <w:r>
              <w:t>----</w:t>
            </w:r>
            <w:r>
              <w:rPr>
                <w:rFonts w:hint="eastAsia"/>
              </w:rPr>
              <w:t>一般水质处理器》</w:t>
            </w:r>
          </w:p>
        </w:tc>
      </w:tr>
      <w:tr w:rsidR="00796D87" w:rsidRPr="00D41C91" w:rsidTr="00F55805">
        <w:trPr>
          <w:trHeight w:val="1194"/>
          <w:jc w:val="center"/>
        </w:trPr>
        <w:tc>
          <w:tcPr>
            <w:tcW w:w="1440" w:type="dxa"/>
          </w:tcPr>
          <w:p w:rsidR="00796D87" w:rsidRDefault="00796D87" w:rsidP="00E31908">
            <w:pPr>
              <w:pStyle w:val="TableParagraph"/>
              <w:spacing w:before="89"/>
              <w:ind w:left="2"/>
              <w:jc w:val="center"/>
            </w:pPr>
            <w:r>
              <w:rPr>
                <w:rFonts w:hint="eastAsia"/>
              </w:rPr>
              <w:t>具体要求</w:t>
            </w:r>
          </w:p>
        </w:tc>
        <w:tc>
          <w:tcPr>
            <w:tcW w:w="7323" w:type="dxa"/>
          </w:tcPr>
          <w:p w:rsidR="00796D87" w:rsidRDefault="00796D87" w:rsidP="00F55805">
            <w:pPr>
              <w:pStyle w:val="TableParagraph"/>
              <w:spacing w:before="89"/>
              <w:ind w:left="105" w:rightChars="64" w:right="134"/>
              <w:rPr>
                <w:lang w:val="en-US"/>
              </w:rPr>
            </w:pPr>
            <w:r>
              <w:t>304</w:t>
            </w:r>
            <w:r>
              <w:rPr>
                <w:rFonts w:hint="eastAsia"/>
              </w:rPr>
              <w:t>不锈钢罐体工艺，耐腐蚀性强，使用寿命更长，可有效去除水中的余氯，三氯甲烷，异色异味及吸附大分子有机物等杂质，同时有效滤除水中泥沙，铁锈，悬浮物，胶体，红虫等固体杂质，净水水质：市政自来水</w:t>
            </w:r>
            <w:r>
              <w:rPr>
                <w:rFonts w:hint="eastAsia"/>
                <w:lang w:val="en-US"/>
              </w:rPr>
              <w:t>。</w:t>
            </w:r>
          </w:p>
        </w:tc>
      </w:tr>
    </w:tbl>
    <w:p w:rsidR="00796D87" w:rsidRDefault="00796D87" w:rsidP="00F341FE">
      <w:pPr>
        <w:pStyle w:val="a0"/>
        <w:ind w:firstLine="400"/>
        <w:outlineLvl w:val="1"/>
        <w:rPr>
          <w:rFonts w:ascii="Times New Roman"/>
          <w:sz w:val="20"/>
        </w:rPr>
      </w:pPr>
    </w:p>
    <w:p w:rsidR="00796D87" w:rsidRPr="00F55805" w:rsidRDefault="00796D87" w:rsidP="00F55805">
      <w:pPr>
        <w:pStyle w:val="TableParagraph"/>
        <w:spacing w:before="89"/>
        <w:ind w:left="2"/>
      </w:pPr>
      <w:r w:rsidRPr="00F55805">
        <w:rPr>
          <w:rFonts w:hint="eastAsia"/>
        </w:rPr>
        <w:t>前置过滤器参考图：</w:t>
      </w:r>
      <w:bookmarkEnd w:id="4"/>
    </w:p>
    <w:p w:rsidR="00796D87" w:rsidRDefault="00796D87" w:rsidP="00F341FE">
      <w:pPr>
        <w:pStyle w:val="a0"/>
        <w:ind w:firstLine="400"/>
        <w:rPr>
          <w:rFonts w:ascii="Times New Roman"/>
          <w:sz w:val="20"/>
        </w:rPr>
      </w:pPr>
      <w:r>
        <w:rPr>
          <w:rFonts w:ascii="Times New Roman"/>
          <w:sz w:val="20"/>
        </w:rPr>
        <w:t xml:space="preserve">           </w:t>
      </w:r>
      <w:r w:rsidRPr="006202A1">
        <w:rPr>
          <w:rFonts w:ascii="Times New Roman"/>
          <w:noProof/>
          <w:sz w:val="20"/>
        </w:rPr>
        <w:pict>
          <v:shape id="_x0000_i1028" type="#_x0000_t75" alt="微信图片_20180904214333" style="width:240pt;height:189pt;visibility:visible">
            <v:imagedata r:id="rId11" o:title=""/>
          </v:shape>
        </w:pict>
      </w:r>
    </w:p>
    <w:p w:rsidR="00796D87" w:rsidRDefault="00796D87" w:rsidP="00F341FE">
      <w:pPr>
        <w:pStyle w:val="Heading2"/>
        <w:tabs>
          <w:tab w:val="left" w:pos="1307"/>
        </w:tabs>
        <w:ind w:left="0" w:firstLine="0"/>
        <w:jc w:val="left"/>
      </w:pPr>
    </w:p>
    <w:p w:rsidR="00796D87" w:rsidRDefault="00796D87" w:rsidP="00F341FE">
      <w:pPr>
        <w:pStyle w:val="Heading2"/>
        <w:tabs>
          <w:tab w:val="left" w:pos="1307"/>
        </w:tabs>
        <w:ind w:left="0" w:firstLine="0"/>
        <w:jc w:val="left"/>
      </w:pPr>
    </w:p>
    <w:p w:rsidR="00796D87" w:rsidRDefault="00796D87" w:rsidP="00F341FE">
      <w:pPr>
        <w:spacing w:before="12"/>
        <w:ind w:right="201"/>
        <w:jc w:val="center"/>
        <w:outlineLvl w:val="0"/>
        <w:rPr>
          <w:b/>
          <w:sz w:val="17"/>
        </w:rPr>
      </w:pPr>
      <w:bookmarkStart w:id="5" w:name="_Toc18808"/>
      <w:r>
        <w:rPr>
          <w:b/>
          <w:kern w:val="0"/>
          <w:sz w:val="44"/>
          <w:szCs w:val="44"/>
        </w:rPr>
        <w:br w:type="page"/>
      </w:r>
      <w:bookmarkStart w:id="6" w:name="_Toc8122"/>
      <w:bookmarkEnd w:id="5"/>
      <w:r>
        <w:rPr>
          <w:rFonts w:hint="eastAsia"/>
          <w:b/>
          <w:sz w:val="44"/>
        </w:rPr>
        <w:t>售后服务</w:t>
      </w:r>
      <w:bookmarkEnd w:id="6"/>
    </w:p>
    <w:p w:rsidR="00796D87" w:rsidRDefault="00796D87" w:rsidP="00F341FE">
      <w:pPr>
        <w:pStyle w:val="BodyText"/>
        <w:spacing w:line="360" w:lineRule="auto"/>
        <w:ind w:left="552" w:right="792"/>
      </w:pPr>
      <w:bookmarkStart w:id="7" w:name=""/>
      <w:bookmarkEnd w:id="7"/>
      <w:r>
        <w:rPr>
          <w:rFonts w:ascii="Wingdings 2" w:hAnsi="Wingdings 2"/>
          <w:b/>
          <w:w w:val="99"/>
        </w:rPr>
        <w:t></w:t>
      </w:r>
      <w:r>
        <w:rPr>
          <w:rFonts w:ascii="Times New Roman" w:hAnsi="Times New Roman"/>
          <w:spacing w:val="1"/>
        </w:rPr>
        <w:t xml:space="preserve">  </w:t>
      </w:r>
      <w:r>
        <w:rPr>
          <w:rFonts w:hint="eastAsia"/>
        </w:rPr>
        <w:t>随机标配安装材料由公司免费提供，所供产品质保期一年，服务</w:t>
      </w:r>
      <w:r>
        <w:rPr>
          <w:rFonts w:hint="eastAsia"/>
          <w:spacing w:val="-1"/>
        </w:rPr>
        <w:t>期间提供免费定期上门水质检测、滤芯更换、售后维修维护；</w:t>
      </w:r>
    </w:p>
    <w:p w:rsidR="00796D87" w:rsidRDefault="00796D87" w:rsidP="00F341FE">
      <w:pPr>
        <w:pStyle w:val="BodyText"/>
        <w:spacing w:before="18"/>
        <w:ind w:left="552"/>
      </w:pPr>
      <w:r>
        <w:rPr>
          <w:rFonts w:ascii="Wingdings" w:hAnsi="Wingdings"/>
        </w:rPr>
        <w:t></w:t>
      </w:r>
      <w:r>
        <w:rPr>
          <w:rFonts w:ascii="Times New Roman" w:hAnsi="Times New Roman"/>
        </w:rPr>
        <w:t xml:space="preserve"> </w:t>
      </w:r>
      <w:r>
        <w:rPr>
          <w:rFonts w:hint="eastAsia"/>
        </w:rPr>
        <w:t>在校方使用产品期间，我们将建立客户档案，以便提供更加优质的个性化服务。</w:t>
      </w:r>
    </w:p>
    <w:p w:rsidR="00796D87" w:rsidRDefault="00796D87" w:rsidP="00F341FE">
      <w:pPr>
        <w:pStyle w:val="BodyText"/>
        <w:spacing w:before="161"/>
        <w:ind w:left="552"/>
      </w:pPr>
      <w:r>
        <w:rPr>
          <w:rFonts w:ascii="Wingdings 2" w:hAnsi="Wingdings 2"/>
          <w:b/>
          <w:position w:val="1"/>
        </w:rPr>
        <w:t></w:t>
      </w:r>
      <w:r>
        <w:rPr>
          <w:rFonts w:ascii="Times New Roman" w:hAnsi="Times New Roman"/>
          <w:b/>
          <w:position w:val="1"/>
        </w:rPr>
        <w:t xml:space="preserve"> </w:t>
      </w:r>
      <w:r>
        <w:rPr>
          <w:rFonts w:hint="eastAsia"/>
        </w:rPr>
        <w:t>客户服务中心电话</w:t>
      </w:r>
      <w:r>
        <w:t xml:space="preserve"> 7</w:t>
      </w:r>
      <w:r>
        <w:rPr>
          <w:rFonts w:ascii="Arial" w:hAnsi="Arial"/>
        </w:rPr>
        <w:t>×</w:t>
      </w:r>
      <w:r>
        <w:t xml:space="preserve">24 </w:t>
      </w:r>
      <w:r>
        <w:rPr>
          <w:rFonts w:hint="eastAsia"/>
        </w:rPr>
        <w:t>小时为您提供贴心客服服务。</w:t>
      </w:r>
    </w:p>
    <w:p w:rsidR="00796D87" w:rsidRDefault="00796D87" w:rsidP="00F341FE">
      <w:pPr>
        <w:pStyle w:val="BodyText"/>
        <w:spacing w:before="162" w:line="360" w:lineRule="auto"/>
        <w:ind w:left="552" w:right="814"/>
      </w:pPr>
      <w:r>
        <w:rPr>
          <w:rFonts w:ascii="Webdings" w:hAnsi="Webdings"/>
          <w:b/>
        </w:rPr>
        <w:t></w:t>
      </w:r>
      <w:r>
        <w:rPr>
          <w:rFonts w:ascii="Times New Roman" w:hAnsi="Times New Roman"/>
          <w:b/>
        </w:rPr>
        <w:t xml:space="preserve"> </w:t>
      </w:r>
      <w:r>
        <w:rPr>
          <w:rFonts w:hint="eastAsia"/>
          <w:spacing w:val="-12"/>
        </w:rPr>
        <w:t>专业的售后服务队伍随时为您恭候，若机器出现故障，我们会以最快的速度上门为您解决，</w:t>
      </w:r>
      <w:r>
        <w:rPr>
          <w:spacing w:val="-12"/>
        </w:rPr>
        <w:t xml:space="preserve"> </w:t>
      </w:r>
      <w:r>
        <w:rPr>
          <w:rFonts w:hint="eastAsia"/>
          <w:spacing w:val="-12"/>
        </w:rPr>
        <w:t>不能饮用</w:t>
      </w:r>
      <w:r>
        <w:rPr>
          <w:spacing w:val="-12"/>
        </w:rPr>
        <w:t xml:space="preserve"> </w:t>
      </w:r>
      <w:r>
        <w:t>2</w:t>
      </w:r>
      <w:r>
        <w:rPr>
          <w:spacing w:val="-18"/>
        </w:rPr>
        <w:t xml:space="preserve"> </w:t>
      </w:r>
      <w:r>
        <w:rPr>
          <w:rFonts w:hint="eastAsia"/>
          <w:spacing w:val="-18"/>
        </w:rPr>
        <w:t>小时上门，不影响饮用</w:t>
      </w:r>
      <w:r>
        <w:rPr>
          <w:spacing w:val="-18"/>
        </w:rPr>
        <w:t xml:space="preserve"> </w:t>
      </w:r>
      <w:r>
        <w:t>24</w:t>
      </w:r>
      <w:r>
        <w:rPr>
          <w:spacing w:val="-20"/>
        </w:rPr>
        <w:t xml:space="preserve"> </w:t>
      </w:r>
      <w:r>
        <w:rPr>
          <w:rFonts w:hint="eastAsia"/>
          <w:spacing w:val="-20"/>
        </w:rPr>
        <w:t>小时上门</w:t>
      </w:r>
      <w:r>
        <w:rPr>
          <w:rFonts w:hint="eastAsia"/>
        </w:rPr>
        <w:t>（如移机</w:t>
      </w:r>
      <w:r>
        <w:rPr>
          <w:rFonts w:hint="eastAsia"/>
          <w:spacing w:val="-120"/>
        </w:rPr>
        <w:t>）</w:t>
      </w:r>
      <w:r>
        <w:rPr>
          <w:rFonts w:hint="eastAsia"/>
          <w:spacing w:val="-12"/>
        </w:rPr>
        <w:t>。如遇特殊重大故障在</w:t>
      </w:r>
      <w:r>
        <w:rPr>
          <w:spacing w:val="-12"/>
        </w:rPr>
        <w:t xml:space="preserve"> </w:t>
      </w:r>
      <w:r>
        <w:t>48</w:t>
      </w:r>
      <w:r>
        <w:rPr>
          <w:spacing w:val="-10"/>
        </w:rPr>
        <w:t xml:space="preserve"> </w:t>
      </w:r>
      <w:r>
        <w:rPr>
          <w:rFonts w:hint="eastAsia"/>
          <w:spacing w:val="-10"/>
        </w:rPr>
        <w:t>小时内给出相应排除措施，并积极争取尽快恢复投入使用。</w:t>
      </w:r>
    </w:p>
    <w:p w:rsidR="00796D87" w:rsidRDefault="00796D87" w:rsidP="00F341FE">
      <w:pPr>
        <w:pStyle w:val="BodyText"/>
        <w:spacing w:before="21" w:line="360" w:lineRule="auto"/>
        <w:ind w:left="552" w:right="795"/>
      </w:pPr>
      <w:r>
        <w:rPr>
          <w:rFonts w:ascii="Wingdings 2" w:hAnsi="Wingdings 2"/>
          <w:b/>
        </w:rPr>
        <w:t></w:t>
      </w:r>
      <w:r>
        <w:rPr>
          <w:rFonts w:ascii="Times New Roman" w:hAnsi="Times New Roman"/>
          <w:b/>
          <w:spacing w:val="57"/>
        </w:rPr>
        <w:t xml:space="preserve"> </w:t>
      </w:r>
      <w:r>
        <w:rPr>
          <w:rFonts w:hint="eastAsia"/>
          <w:spacing w:val="-3"/>
        </w:rPr>
        <w:t>定期电话回访，跟踪您在产品使用中出现的问题与要求，并对我们售后服务人员服务质量</w:t>
      </w:r>
      <w:r>
        <w:rPr>
          <w:rFonts w:hint="eastAsia"/>
          <w:spacing w:val="-4"/>
        </w:rPr>
        <w:t>进行监督，我们会将您所提出的建议与意见及时反馈至公司，公司会以最快的方式为您解决</w:t>
      </w:r>
      <w:r>
        <w:rPr>
          <w:rFonts w:hint="eastAsia"/>
        </w:rPr>
        <w:t>所遇到的问题，提高我们服务质量。</w:t>
      </w:r>
    </w:p>
    <w:p w:rsidR="00796D87" w:rsidRDefault="00796D87" w:rsidP="00F341FE">
      <w:pPr>
        <w:pStyle w:val="Heading2"/>
        <w:numPr>
          <w:ilvl w:val="1"/>
          <w:numId w:val="2"/>
        </w:numPr>
        <w:tabs>
          <w:tab w:val="left" w:pos="1307"/>
        </w:tabs>
        <w:spacing w:before="46"/>
        <w:ind w:left="1306" w:hanging="755"/>
        <w:jc w:val="left"/>
      </w:pPr>
      <w:bookmarkStart w:id="8" w:name="_TOC_250001"/>
      <w:bookmarkEnd w:id="8"/>
      <w:r>
        <w:rPr>
          <w:rFonts w:hint="eastAsia"/>
        </w:rPr>
        <w:t>售后服务主要内容</w:t>
      </w:r>
    </w:p>
    <w:p w:rsidR="00796D87" w:rsidRDefault="00796D87" w:rsidP="00F341FE">
      <w:pPr>
        <w:pStyle w:val="BodyText"/>
        <w:spacing w:before="202" w:line="364" w:lineRule="auto"/>
        <w:ind w:left="552" w:right="795" w:firstLine="480"/>
      </w:pPr>
      <w:r>
        <w:rPr>
          <w:rFonts w:hint="eastAsia"/>
        </w:rPr>
        <w:t>售后服务主要内容包含：新装机器的免费安装调试，质保期内非人为因素的机器故障维修、配件更换、定期巡检、维护清洗等，以及相关人员培训服务。</w:t>
      </w:r>
    </w:p>
    <w:p w:rsidR="00796D87" w:rsidRDefault="00796D87" w:rsidP="00F341FE">
      <w:pPr>
        <w:pStyle w:val="Heading2"/>
        <w:numPr>
          <w:ilvl w:val="1"/>
          <w:numId w:val="2"/>
        </w:numPr>
        <w:tabs>
          <w:tab w:val="left" w:pos="1309"/>
        </w:tabs>
        <w:spacing w:before="39"/>
        <w:ind w:left="1308" w:hanging="757"/>
        <w:jc w:val="left"/>
      </w:pPr>
      <w:bookmarkStart w:id="9" w:name="_bookmark13"/>
      <w:bookmarkEnd w:id="9"/>
      <w:r>
        <w:rPr>
          <w:rFonts w:hint="eastAsia"/>
        </w:rPr>
        <w:t>耗材更换及维护周期</w:t>
      </w:r>
    </w:p>
    <w:tbl>
      <w:tblPr>
        <w:tblW w:w="9256" w:type="dxa"/>
        <w:jc w:val="center"/>
        <w:tblInd w:w="58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A0"/>
      </w:tblPr>
      <w:tblGrid>
        <w:gridCol w:w="1134"/>
        <w:gridCol w:w="2722"/>
        <w:gridCol w:w="3177"/>
        <w:gridCol w:w="2223"/>
      </w:tblGrid>
      <w:tr w:rsidR="00796D87" w:rsidRPr="00D41C91" w:rsidTr="00C43CD5">
        <w:trPr>
          <w:trHeight w:val="322"/>
          <w:jc w:val="center"/>
        </w:trPr>
        <w:tc>
          <w:tcPr>
            <w:tcW w:w="1134" w:type="dxa"/>
            <w:tcBorders>
              <w:top w:val="single" w:sz="4" w:space="0" w:color="auto"/>
            </w:tcBorders>
          </w:tcPr>
          <w:p w:rsidR="00796D87" w:rsidRDefault="00796D87" w:rsidP="00BF74CD">
            <w:pPr>
              <w:pStyle w:val="TableParagraph"/>
              <w:spacing w:before="124"/>
              <w:ind w:right="-34"/>
              <w:jc w:val="center"/>
              <w:rPr>
                <w:sz w:val="24"/>
              </w:rPr>
            </w:pPr>
            <w:r>
              <w:rPr>
                <w:rFonts w:hint="eastAsia"/>
                <w:sz w:val="24"/>
              </w:rPr>
              <w:t>序号</w:t>
            </w:r>
          </w:p>
        </w:tc>
        <w:tc>
          <w:tcPr>
            <w:tcW w:w="2722" w:type="dxa"/>
            <w:tcBorders>
              <w:top w:val="single" w:sz="4" w:space="0" w:color="auto"/>
            </w:tcBorders>
          </w:tcPr>
          <w:p w:rsidR="00796D87" w:rsidRDefault="00796D87" w:rsidP="00BF74CD">
            <w:pPr>
              <w:pStyle w:val="TableParagraph"/>
              <w:spacing w:before="133"/>
              <w:jc w:val="center"/>
              <w:rPr>
                <w:sz w:val="24"/>
              </w:rPr>
            </w:pPr>
            <w:r>
              <w:rPr>
                <w:rFonts w:hint="eastAsia"/>
                <w:sz w:val="24"/>
              </w:rPr>
              <w:t>名</w:t>
            </w:r>
            <w:r>
              <w:rPr>
                <w:sz w:val="24"/>
              </w:rPr>
              <w:t xml:space="preserve"> </w:t>
            </w:r>
            <w:r>
              <w:rPr>
                <w:rFonts w:hint="eastAsia"/>
                <w:sz w:val="24"/>
              </w:rPr>
              <w:t>称</w:t>
            </w:r>
          </w:p>
        </w:tc>
        <w:tc>
          <w:tcPr>
            <w:tcW w:w="3177" w:type="dxa"/>
            <w:tcBorders>
              <w:top w:val="single" w:sz="4" w:space="0" w:color="auto"/>
            </w:tcBorders>
          </w:tcPr>
          <w:p w:rsidR="00796D87" w:rsidRDefault="00796D87" w:rsidP="00BF74CD">
            <w:pPr>
              <w:pStyle w:val="TableParagraph"/>
              <w:spacing w:before="133"/>
              <w:jc w:val="center"/>
              <w:rPr>
                <w:sz w:val="24"/>
              </w:rPr>
            </w:pPr>
            <w:r>
              <w:rPr>
                <w:rFonts w:hint="eastAsia"/>
                <w:sz w:val="24"/>
              </w:rPr>
              <w:t>更换或维护周期</w:t>
            </w:r>
          </w:p>
        </w:tc>
        <w:tc>
          <w:tcPr>
            <w:tcW w:w="2223" w:type="dxa"/>
            <w:tcBorders>
              <w:top w:val="single" w:sz="4" w:space="0" w:color="auto"/>
            </w:tcBorders>
          </w:tcPr>
          <w:p w:rsidR="00796D87" w:rsidRDefault="00796D87" w:rsidP="00BF74CD">
            <w:pPr>
              <w:pStyle w:val="TableParagraph"/>
              <w:spacing w:before="133"/>
              <w:jc w:val="center"/>
              <w:rPr>
                <w:sz w:val="24"/>
              </w:rPr>
            </w:pPr>
            <w:r>
              <w:rPr>
                <w:rFonts w:hint="eastAsia"/>
                <w:sz w:val="24"/>
              </w:rPr>
              <w:t>备</w:t>
            </w:r>
            <w:r>
              <w:rPr>
                <w:sz w:val="24"/>
              </w:rPr>
              <w:t xml:space="preserve"> </w:t>
            </w:r>
            <w:r>
              <w:rPr>
                <w:rFonts w:hint="eastAsia"/>
                <w:sz w:val="24"/>
              </w:rPr>
              <w:t>注</w:t>
            </w:r>
          </w:p>
        </w:tc>
      </w:tr>
      <w:tr w:rsidR="00796D87" w:rsidRPr="00D41C91" w:rsidTr="00C43CD5">
        <w:trPr>
          <w:trHeight w:val="282"/>
          <w:jc w:val="center"/>
        </w:trPr>
        <w:tc>
          <w:tcPr>
            <w:tcW w:w="1134" w:type="dxa"/>
          </w:tcPr>
          <w:p w:rsidR="00796D87" w:rsidRDefault="00796D87" w:rsidP="00BF74CD">
            <w:pPr>
              <w:pStyle w:val="TableParagraph"/>
              <w:spacing w:before="88"/>
              <w:ind w:right="-34"/>
              <w:jc w:val="center"/>
              <w:rPr>
                <w:sz w:val="24"/>
              </w:rPr>
            </w:pPr>
            <w:r>
              <w:rPr>
                <w:sz w:val="24"/>
              </w:rPr>
              <w:t>1</w:t>
            </w:r>
          </w:p>
        </w:tc>
        <w:tc>
          <w:tcPr>
            <w:tcW w:w="2722" w:type="dxa"/>
          </w:tcPr>
          <w:p w:rsidR="00796D87" w:rsidRDefault="00796D87" w:rsidP="00BF74CD">
            <w:pPr>
              <w:pStyle w:val="TableParagraph"/>
              <w:spacing w:before="100"/>
              <w:jc w:val="center"/>
              <w:rPr>
                <w:sz w:val="24"/>
                <w:lang w:val="en-US"/>
              </w:rPr>
            </w:pPr>
            <w:r>
              <w:rPr>
                <w:sz w:val="24"/>
                <w:lang w:val="en-US"/>
              </w:rPr>
              <w:t>PP</w:t>
            </w:r>
            <w:r>
              <w:rPr>
                <w:rFonts w:hint="eastAsia"/>
                <w:sz w:val="24"/>
                <w:lang w:val="en-US"/>
              </w:rPr>
              <w:t>棉</w:t>
            </w:r>
          </w:p>
        </w:tc>
        <w:tc>
          <w:tcPr>
            <w:tcW w:w="3177" w:type="dxa"/>
          </w:tcPr>
          <w:p w:rsidR="00796D87" w:rsidRDefault="00796D87" w:rsidP="00BF74CD">
            <w:pPr>
              <w:pStyle w:val="TableParagraph"/>
              <w:spacing w:before="100"/>
              <w:jc w:val="center"/>
              <w:rPr>
                <w:sz w:val="24"/>
                <w:lang w:val="en-US"/>
              </w:rPr>
            </w:pPr>
            <w:r>
              <w:rPr>
                <w:sz w:val="24"/>
                <w:lang w:val="en-US"/>
              </w:rPr>
              <w:t>2-3</w:t>
            </w:r>
            <w:r>
              <w:rPr>
                <w:rFonts w:hint="eastAsia"/>
                <w:sz w:val="24"/>
                <w:lang w:val="en-US"/>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282"/>
          <w:jc w:val="center"/>
        </w:trPr>
        <w:tc>
          <w:tcPr>
            <w:tcW w:w="1134" w:type="dxa"/>
          </w:tcPr>
          <w:p w:rsidR="00796D87" w:rsidRDefault="00796D87" w:rsidP="00BF74CD">
            <w:pPr>
              <w:pStyle w:val="TableParagraph"/>
              <w:spacing w:before="87"/>
              <w:ind w:right="-34"/>
              <w:jc w:val="center"/>
              <w:rPr>
                <w:sz w:val="24"/>
              </w:rPr>
            </w:pPr>
            <w:r>
              <w:rPr>
                <w:sz w:val="24"/>
              </w:rPr>
              <w:t>2</w:t>
            </w:r>
          </w:p>
        </w:tc>
        <w:tc>
          <w:tcPr>
            <w:tcW w:w="2722" w:type="dxa"/>
          </w:tcPr>
          <w:p w:rsidR="00796D87" w:rsidRDefault="00796D87" w:rsidP="00BF74CD">
            <w:pPr>
              <w:pStyle w:val="TableParagraph"/>
              <w:spacing w:before="99"/>
              <w:jc w:val="center"/>
              <w:rPr>
                <w:sz w:val="24"/>
              </w:rPr>
            </w:pPr>
            <w:r>
              <w:rPr>
                <w:rFonts w:hint="eastAsia"/>
                <w:sz w:val="24"/>
              </w:rPr>
              <w:t>颗粒活性炭</w:t>
            </w:r>
          </w:p>
        </w:tc>
        <w:tc>
          <w:tcPr>
            <w:tcW w:w="3177" w:type="dxa"/>
          </w:tcPr>
          <w:p w:rsidR="00796D87" w:rsidRDefault="00796D87" w:rsidP="00BF74CD">
            <w:pPr>
              <w:pStyle w:val="TableParagraph"/>
              <w:spacing w:before="99"/>
              <w:jc w:val="center"/>
              <w:rPr>
                <w:sz w:val="24"/>
              </w:rPr>
            </w:pPr>
            <w:r>
              <w:rPr>
                <w:sz w:val="24"/>
              </w:rPr>
              <w:t xml:space="preserve">3—6 </w:t>
            </w:r>
            <w:r>
              <w:rPr>
                <w:rFonts w:hint="eastAsia"/>
                <w:sz w:val="24"/>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282"/>
          <w:jc w:val="center"/>
        </w:trPr>
        <w:tc>
          <w:tcPr>
            <w:tcW w:w="1134" w:type="dxa"/>
          </w:tcPr>
          <w:p w:rsidR="00796D87" w:rsidRDefault="00796D87" w:rsidP="00BF74CD">
            <w:pPr>
              <w:pStyle w:val="TableParagraph"/>
              <w:spacing w:before="90"/>
              <w:ind w:right="-34"/>
              <w:jc w:val="center"/>
              <w:rPr>
                <w:sz w:val="24"/>
              </w:rPr>
            </w:pPr>
            <w:r>
              <w:rPr>
                <w:sz w:val="24"/>
              </w:rPr>
              <w:t>3</w:t>
            </w:r>
          </w:p>
        </w:tc>
        <w:tc>
          <w:tcPr>
            <w:tcW w:w="2722" w:type="dxa"/>
          </w:tcPr>
          <w:p w:rsidR="00796D87" w:rsidRDefault="00796D87" w:rsidP="00BF74CD">
            <w:pPr>
              <w:pStyle w:val="TableParagraph"/>
              <w:spacing w:before="99"/>
              <w:jc w:val="center"/>
              <w:rPr>
                <w:sz w:val="24"/>
              </w:rPr>
            </w:pPr>
            <w:r>
              <w:rPr>
                <w:sz w:val="24"/>
              </w:rPr>
              <w:t>PP</w:t>
            </w:r>
            <w:r>
              <w:rPr>
                <w:rFonts w:hint="eastAsia"/>
                <w:sz w:val="24"/>
              </w:rPr>
              <w:t>棉</w:t>
            </w:r>
          </w:p>
        </w:tc>
        <w:tc>
          <w:tcPr>
            <w:tcW w:w="3177" w:type="dxa"/>
          </w:tcPr>
          <w:p w:rsidR="00796D87" w:rsidRDefault="00796D87" w:rsidP="00BF74CD">
            <w:pPr>
              <w:pStyle w:val="TableParagraph"/>
              <w:spacing w:before="99"/>
              <w:jc w:val="center"/>
              <w:rPr>
                <w:sz w:val="24"/>
              </w:rPr>
            </w:pPr>
            <w:r>
              <w:rPr>
                <w:sz w:val="24"/>
              </w:rPr>
              <w:t xml:space="preserve">3—6 </w:t>
            </w:r>
            <w:r>
              <w:rPr>
                <w:rFonts w:hint="eastAsia"/>
                <w:sz w:val="24"/>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294"/>
          <w:jc w:val="center"/>
        </w:trPr>
        <w:tc>
          <w:tcPr>
            <w:tcW w:w="1134" w:type="dxa"/>
          </w:tcPr>
          <w:p w:rsidR="00796D87" w:rsidRDefault="00796D87" w:rsidP="00BF74CD">
            <w:pPr>
              <w:pStyle w:val="TableParagraph"/>
              <w:spacing w:before="101"/>
              <w:ind w:right="-34"/>
              <w:jc w:val="center"/>
              <w:rPr>
                <w:sz w:val="24"/>
              </w:rPr>
            </w:pPr>
            <w:r>
              <w:rPr>
                <w:sz w:val="24"/>
              </w:rPr>
              <w:t>4</w:t>
            </w:r>
          </w:p>
        </w:tc>
        <w:tc>
          <w:tcPr>
            <w:tcW w:w="2722" w:type="dxa"/>
          </w:tcPr>
          <w:p w:rsidR="00796D87" w:rsidRDefault="00796D87" w:rsidP="00BF74CD">
            <w:pPr>
              <w:pStyle w:val="TableParagraph"/>
              <w:spacing w:before="108"/>
              <w:jc w:val="center"/>
              <w:rPr>
                <w:sz w:val="24"/>
              </w:rPr>
            </w:pPr>
            <w:r>
              <w:rPr>
                <w:sz w:val="24"/>
              </w:rPr>
              <w:t>Ro</w:t>
            </w:r>
            <w:r>
              <w:rPr>
                <w:rFonts w:hint="eastAsia"/>
                <w:sz w:val="24"/>
              </w:rPr>
              <w:t>膜</w:t>
            </w:r>
          </w:p>
        </w:tc>
        <w:tc>
          <w:tcPr>
            <w:tcW w:w="3177" w:type="dxa"/>
          </w:tcPr>
          <w:p w:rsidR="00796D87" w:rsidRDefault="00796D87" w:rsidP="00BF74CD">
            <w:pPr>
              <w:pStyle w:val="TableParagraph"/>
              <w:spacing w:before="108"/>
              <w:jc w:val="center"/>
              <w:rPr>
                <w:sz w:val="24"/>
              </w:rPr>
            </w:pPr>
            <w:r>
              <w:rPr>
                <w:sz w:val="24"/>
              </w:rPr>
              <w:t xml:space="preserve">12-18 </w:t>
            </w:r>
            <w:r>
              <w:rPr>
                <w:rFonts w:hint="eastAsia"/>
                <w:sz w:val="24"/>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282"/>
          <w:jc w:val="center"/>
        </w:trPr>
        <w:tc>
          <w:tcPr>
            <w:tcW w:w="1134" w:type="dxa"/>
          </w:tcPr>
          <w:p w:rsidR="00796D87" w:rsidRDefault="00796D87" w:rsidP="00BF74CD">
            <w:pPr>
              <w:pStyle w:val="TableParagraph"/>
              <w:spacing w:before="88"/>
              <w:ind w:right="-34"/>
              <w:jc w:val="center"/>
              <w:rPr>
                <w:sz w:val="24"/>
              </w:rPr>
            </w:pPr>
            <w:r>
              <w:rPr>
                <w:sz w:val="24"/>
              </w:rPr>
              <w:t>5</w:t>
            </w:r>
          </w:p>
        </w:tc>
        <w:tc>
          <w:tcPr>
            <w:tcW w:w="2722" w:type="dxa"/>
          </w:tcPr>
          <w:p w:rsidR="00796D87" w:rsidRDefault="00796D87" w:rsidP="00BF74CD">
            <w:pPr>
              <w:pStyle w:val="TableParagraph"/>
              <w:spacing w:before="97"/>
              <w:jc w:val="center"/>
              <w:rPr>
                <w:sz w:val="24"/>
              </w:rPr>
            </w:pPr>
            <w:r>
              <w:rPr>
                <w:rFonts w:hint="eastAsia"/>
                <w:sz w:val="24"/>
              </w:rPr>
              <w:t>后置活性炭</w:t>
            </w:r>
          </w:p>
        </w:tc>
        <w:tc>
          <w:tcPr>
            <w:tcW w:w="3177" w:type="dxa"/>
          </w:tcPr>
          <w:p w:rsidR="00796D87" w:rsidRDefault="00796D87" w:rsidP="00BF74CD">
            <w:pPr>
              <w:pStyle w:val="TableParagraph"/>
              <w:spacing w:before="97"/>
              <w:jc w:val="center"/>
              <w:rPr>
                <w:sz w:val="24"/>
              </w:rPr>
            </w:pPr>
            <w:r>
              <w:rPr>
                <w:sz w:val="24"/>
              </w:rPr>
              <w:t xml:space="preserve">3—6 </w:t>
            </w:r>
            <w:r>
              <w:rPr>
                <w:rFonts w:hint="eastAsia"/>
                <w:sz w:val="24"/>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281"/>
          <w:jc w:val="center"/>
        </w:trPr>
        <w:tc>
          <w:tcPr>
            <w:tcW w:w="1134" w:type="dxa"/>
          </w:tcPr>
          <w:p w:rsidR="00796D87" w:rsidRDefault="00796D87" w:rsidP="00BF74CD">
            <w:pPr>
              <w:pStyle w:val="TableParagraph"/>
              <w:spacing w:before="88"/>
              <w:ind w:right="-34"/>
              <w:jc w:val="center"/>
              <w:rPr>
                <w:sz w:val="24"/>
              </w:rPr>
            </w:pPr>
            <w:r>
              <w:rPr>
                <w:sz w:val="24"/>
              </w:rPr>
              <w:t>6</w:t>
            </w:r>
          </w:p>
        </w:tc>
        <w:tc>
          <w:tcPr>
            <w:tcW w:w="2722" w:type="dxa"/>
          </w:tcPr>
          <w:p w:rsidR="00796D87" w:rsidRDefault="00796D87" w:rsidP="00BF74CD">
            <w:pPr>
              <w:pStyle w:val="TableParagraph"/>
              <w:spacing w:before="97"/>
              <w:jc w:val="center"/>
              <w:rPr>
                <w:sz w:val="24"/>
              </w:rPr>
            </w:pPr>
            <w:r>
              <w:rPr>
                <w:rFonts w:hint="eastAsia"/>
                <w:sz w:val="24"/>
              </w:rPr>
              <w:t>饮水台清洗</w:t>
            </w:r>
          </w:p>
        </w:tc>
        <w:tc>
          <w:tcPr>
            <w:tcW w:w="3177" w:type="dxa"/>
          </w:tcPr>
          <w:p w:rsidR="00796D87" w:rsidRDefault="00796D87" w:rsidP="00BF74CD">
            <w:pPr>
              <w:pStyle w:val="TableParagraph"/>
              <w:spacing w:before="97"/>
              <w:jc w:val="center"/>
              <w:rPr>
                <w:sz w:val="24"/>
              </w:rPr>
            </w:pPr>
            <w:r>
              <w:rPr>
                <w:sz w:val="24"/>
              </w:rPr>
              <w:t xml:space="preserve">6 </w:t>
            </w:r>
            <w:r>
              <w:rPr>
                <w:rFonts w:hint="eastAsia"/>
                <w:sz w:val="24"/>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282"/>
          <w:jc w:val="center"/>
        </w:trPr>
        <w:tc>
          <w:tcPr>
            <w:tcW w:w="1134" w:type="dxa"/>
          </w:tcPr>
          <w:p w:rsidR="00796D87" w:rsidRDefault="00796D87" w:rsidP="00BF74CD">
            <w:pPr>
              <w:pStyle w:val="TableParagraph"/>
              <w:spacing w:before="87"/>
              <w:ind w:right="-34"/>
              <w:jc w:val="center"/>
              <w:rPr>
                <w:sz w:val="24"/>
              </w:rPr>
            </w:pPr>
            <w:r>
              <w:rPr>
                <w:sz w:val="24"/>
              </w:rPr>
              <w:t>7</w:t>
            </w:r>
          </w:p>
        </w:tc>
        <w:tc>
          <w:tcPr>
            <w:tcW w:w="2722" w:type="dxa"/>
          </w:tcPr>
          <w:p w:rsidR="00796D87" w:rsidRDefault="00796D87" w:rsidP="00BF74CD">
            <w:pPr>
              <w:pStyle w:val="TableParagraph"/>
              <w:spacing w:before="99"/>
              <w:jc w:val="center"/>
              <w:rPr>
                <w:sz w:val="24"/>
              </w:rPr>
            </w:pPr>
            <w:r>
              <w:rPr>
                <w:rFonts w:hint="eastAsia"/>
                <w:sz w:val="24"/>
              </w:rPr>
              <w:t>饮水台消毒</w:t>
            </w:r>
          </w:p>
        </w:tc>
        <w:tc>
          <w:tcPr>
            <w:tcW w:w="3177" w:type="dxa"/>
          </w:tcPr>
          <w:p w:rsidR="00796D87" w:rsidRDefault="00796D87" w:rsidP="00BF74CD">
            <w:pPr>
              <w:pStyle w:val="TableParagraph"/>
              <w:spacing w:before="99"/>
              <w:jc w:val="center"/>
              <w:rPr>
                <w:sz w:val="24"/>
              </w:rPr>
            </w:pPr>
            <w:r>
              <w:rPr>
                <w:sz w:val="24"/>
              </w:rPr>
              <w:t xml:space="preserve">6 </w:t>
            </w:r>
            <w:r>
              <w:rPr>
                <w:rFonts w:hint="eastAsia"/>
                <w:sz w:val="24"/>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280"/>
          <w:jc w:val="center"/>
        </w:trPr>
        <w:tc>
          <w:tcPr>
            <w:tcW w:w="1134" w:type="dxa"/>
          </w:tcPr>
          <w:p w:rsidR="00796D87" w:rsidRDefault="00796D87" w:rsidP="00BF74CD">
            <w:pPr>
              <w:pStyle w:val="TableParagraph"/>
              <w:spacing w:before="89"/>
              <w:ind w:right="-34"/>
              <w:jc w:val="center"/>
              <w:rPr>
                <w:sz w:val="24"/>
              </w:rPr>
            </w:pPr>
            <w:r>
              <w:rPr>
                <w:sz w:val="24"/>
              </w:rPr>
              <w:t>8</w:t>
            </w:r>
          </w:p>
        </w:tc>
        <w:tc>
          <w:tcPr>
            <w:tcW w:w="2722" w:type="dxa"/>
          </w:tcPr>
          <w:p w:rsidR="00796D87" w:rsidRDefault="00796D87" w:rsidP="00BF74CD">
            <w:pPr>
              <w:pStyle w:val="TableParagraph"/>
              <w:spacing w:before="96"/>
              <w:jc w:val="center"/>
              <w:rPr>
                <w:sz w:val="24"/>
              </w:rPr>
            </w:pPr>
            <w:r>
              <w:rPr>
                <w:rFonts w:hint="eastAsia"/>
                <w:sz w:val="24"/>
              </w:rPr>
              <w:t>巡检</w:t>
            </w:r>
          </w:p>
        </w:tc>
        <w:tc>
          <w:tcPr>
            <w:tcW w:w="3177" w:type="dxa"/>
          </w:tcPr>
          <w:p w:rsidR="00796D87" w:rsidRDefault="00796D87" w:rsidP="00BF74CD">
            <w:pPr>
              <w:pStyle w:val="TableParagraph"/>
              <w:spacing w:before="96"/>
              <w:jc w:val="center"/>
              <w:rPr>
                <w:sz w:val="24"/>
              </w:rPr>
            </w:pPr>
            <w:r>
              <w:rPr>
                <w:sz w:val="24"/>
              </w:rPr>
              <w:t>1</w:t>
            </w:r>
            <w:r>
              <w:rPr>
                <w:rFonts w:hint="eastAsia"/>
                <w:sz w:val="24"/>
              </w:rPr>
              <w:t>个月</w:t>
            </w:r>
          </w:p>
        </w:tc>
        <w:tc>
          <w:tcPr>
            <w:tcW w:w="2223" w:type="dxa"/>
          </w:tcPr>
          <w:p w:rsidR="00796D87" w:rsidRDefault="00796D87" w:rsidP="00BF74CD">
            <w:pPr>
              <w:pStyle w:val="TableParagraph"/>
              <w:jc w:val="center"/>
              <w:rPr>
                <w:rFonts w:ascii="Times New Roman"/>
                <w:sz w:val="24"/>
              </w:rPr>
            </w:pPr>
          </w:p>
        </w:tc>
      </w:tr>
      <w:tr w:rsidR="00796D87" w:rsidRPr="00D41C91" w:rsidTr="00C43CD5">
        <w:trPr>
          <w:trHeight w:val="426"/>
          <w:jc w:val="center"/>
        </w:trPr>
        <w:tc>
          <w:tcPr>
            <w:tcW w:w="9256" w:type="dxa"/>
            <w:gridSpan w:val="4"/>
            <w:tcBorders>
              <w:bottom w:val="single" w:sz="4" w:space="0" w:color="auto"/>
            </w:tcBorders>
          </w:tcPr>
          <w:p w:rsidR="00796D87" w:rsidRDefault="00796D87" w:rsidP="00BF74CD">
            <w:pPr>
              <w:pStyle w:val="TableParagraph"/>
              <w:spacing w:before="97"/>
              <w:jc w:val="center"/>
              <w:rPr>
                <w:sz w:val="24"/>
              </w:rPr>
            </w:pPr>
            <w:r>
              <w:rPr>
                <w:rFonts w:hint="eastAsia"/>
                <w:sz w:val="24"/>
              </w:rPr>
              <w:t>备注：每次耗材更换及巡检做好登记记录，在校方专人监督下进行，完成后由校方方签字确认存档</w:t>
            </w:r>
          </w:p>
        </w:tc>
      </w:tr>
    </w:tbl>
    <w:p w:rsidR="00796D87" w:rsidRDefault="00796D87" w:rsidP="00054B40">
      <w:pPr>
        <w:spacing w:line="480" w:lineRule="exact"/>
        <w:rPr>
          <w:sz w:val="28"/>
          <w:szCs w:val="28"/>
        </w:rPr>
      </w:pPr>
    </w:p>
    <w:sectPr w:rsidR="00796D87" w:rsidSect="00F341F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87" w:rsidRDefault="00796D87">
      <w:r>
        <w:separator/>
      </w:r>
    </w:p>
  </w:endnote>
  <w:endnote w:type="continuationSeparator" w:id="0">
    <w:p w:rsidR="00796D87" w:rsidRDefault="00796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87" w:rsidRDefault="00796D87">
    <w:pPr>
      <w:pStyle w:val="Footer"/>
    </w:pPr>
    <w:r>
      <w:rPr>
        <w:noProof/>
      </w:rPr>
      <w:pict>
        <v:shapetype id="_x0000_t202" coordsize="21600,21600" o:spt="202" path="m,l,21600r21600,l21600,xe">
          <v:stroke joinstyle="miter"/>
          <v:path gradientshapeok="t" o:connecttype="rect"/>
        </v:shapetype>
        <v:shape id="文本框 18" o:spid="_x0000_s2049" type="#_x0000_t202" style="position:absolute;margin-left:0;margin-top:0;width:2in;height:2in;z-index:251660288;visibility:visible;mso-wrap-style:none;mso-position-horizontal:center;mso-position-horizontal-relative:margin" filled="f" stroked="f" strokeweight=".5pt">
          <v:textbox style="mso-fit-shape-to-text:t" inset="0,0,0,0">
            <w:txbxContent>
              <w:p w:rsidR="00796D87" w:rsidRDefault="00796D87">
                <w:pPr>
                  <w:pStyle w:val="Footer"/>
                </w:pPr>
                <w:fldSimple w:instr=" PAGE  \* MERGEFORMAT ">
                  <w:r>
                    <w:rPr>
                      <w:noProof/>
                    </w:rPr>
                    <w:t>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87" w:rsidRDefault="00796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87" w:rsidRDefault="00796D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87" w:rsidRDefault="00796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87" w:rsidRDefault="00796D87">
      <w:r>
        <w:separator/>
      </w:r>
    </w:p>
  </w:footnote>
  <w:footnote w:type="continuationSeparator" w:id="0">
    <w:p w:rsidR="00796D87" w:rsidRDefault="00796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87" w:rsidRDefault="00796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87" w:rsidRDefault="00796D87" w:rsidP="002B414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87" w:rsidRDefault="00796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3"/>
      <w:numFmt w:val="decimal"/>
      <w:lvlText w:val="%1"/>
      <w:lvlJc w:val="left"/>
      <w:pPr>
        <w:ind w:left="1241" w:hanging="689"/>
      </w:pPr>
      <w:rPr>
        <w:rFonts w:cs="Times New Roman" w:hint="default"/>
      </w:rPr>
    </w:lvl>
    <w:lvl w:ilvl="1">
      <w:start w:val="1"/>
      <w:numFmt w:val="decimal"/>
      <w:lvlText w:val="%1.%2."/>
      <w:lvlJc w:val="left"/>
      <w:pPr>
        <w:ind w:left="1241" w:hanging="689"/>
      </w:pPr>
      <w:rPr>
        <w:rFonts w:cs="Times New Roman" w:hint="default"/>
        <w:b/>
        <w:bCs/>
        <w:w w:val="99"/>
      </w:rPr>
    </w:lvl>
    <w:lvl w:ilvl="2">
      <w:numFmt w:val="bullet"/>
      <w:lvlText w:val="•"/>
      <w:lvlJc w:val="left"/>
      <w:pPr>
        <w:ind w:left="3182" w:hanging="689"/>
      </w:pPr>
      <w:rPr>
        <w:rFonts w:hint="default"/>
      </w:rPr>
    </w:lvl>
    <w:lvl w:ilvl="3">
      <w:numFmt w:val="bullet"/>
      <w:lvlText w:val="•"/>
      <w:lvlJc w:val="left"/>
      <w:pPr>
        <w:ind w:left="4153" w:hanging="689"/>
      </w:pPr>
      <w:rPr>
        <w:rFonts w:hint="default"/>
      </w:rPr>
    </w:lvl>
    <w:lvl w:ilvl="4">
      <w:numFmt w:val="bullet"/>
      <w:lvlText w:val="•"/>
      <w:lvlJc w:val="left"/>
      <w:pPr>
        <w:ind w:left="5124" w:hanging="689"/>
      </w:pPr>
      <w:rPr>
        <w:rFonts w:hint="default"/>
      </w:rPr>
    </w:lvl>
    <w:lvl w:ilvl="5">
      <w:numFmt w:val="bullet"/>
      <w:lvlText w:val="•"/>
      <w:lvlJc w:val="left"/>
      <w:pPr>
        <w:ind w:left="6095" w:hanging="689"/>
      </w:pPr>
      <w:rPr>
        <w:rFonts w:hint="default"/>
      </w:rPr>
    </w:lvl>
    <w:lvl w:ilvl="6">
      <w:numFmt w:val="bullet"/>
      <w:lvlText w:val="•"/>
      <w:lvlJc w:val="left"/>
      <w:pPr>
        <w:ind w:left="7066" w:hanging="689"/>
      </w:pPr>
      <w:rPr>
        <w:rFonts w:hint="default"/>
      </w:rPr>
    </w:lvl>
    <w:lvl w:ilvl="7">
      <w:numFmt w:val="bullet"/>
      <w:lvlText w:val="•"/>
      <w:lvlJc w:val="left"/>
      <w:pPr>
        <w:ind w:left="8037" w:hanging="689"/>
      </w:pPr>
      <w:rPr>
        <w:rFonts w:hint="default"/>
      </w:rPr>
    </w:lvl>
    <w:lvl w:ilvl="8">
      <w:numFmt w:val="bullet"/>
      <w:lvlText w:val="•"/>
      <w:lvlJc w:val="left"/>
      <w:pPr>
        <w:ind w:left="9008" w:hanging="689"/>
      </w:pPr>
      <w:rPr>
        <w:rFonts w:hint="default"/>
      </w:rPr>
    </w:lvl>
  </w:abstractNum>
  <w:abstractNum w:abstractNumId="1">
    <w:nsid w:val="189544B0"/>
    <w:multiLevelType w:val="multilevel"/>
    <w:tmpl w:val="189544B0"/>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823DBD"/>
    <w:rsid w:val="000029BE"/>
    <w:rsid w:val="00027A7A"/>
    <w:rsid w:val="00033235"/>
    <w:rsid w:val="000519CC"/>
    <w:rsid w:val="00054B40"/>
    <w:rsid w:val="00071680"/>
    <w:rsid w:val="0007182B"/>
    <w:rsid w:val="00077D32"/>
    <w:rsid w:val="00083F04"/>
    <w:rsid w:val="000D7C06"/>
    <w:rsid w:val="000F103A"/>
    <w:rsid w:val="00101CB5"/>
    <w:rsid w:val="001041C1"/>
    <w:rsid w:val="00113210"/>
    <w:rsid w:val="00113D10"/>
    <w:rsid w:val="00146323"/>
    <w:rsid w:val="0016286C"/>
    <w:rsid w:val="00180923"/>
    <w:rsid w:val="00195EC7"/>
    <w:rsid w:val="001B5B51"/>
    <w:rsid w:val="001B779B"/>
    <w:rsid w:val="001C4E79"/>
    <w:rsid w:val="002101ED"/>
    <w:rsid w:val="0028185E"/>
    <w:rsid w:val="002A35F7"/>
    <w:rsid w:val="002B4142"/>
    <w:rsid w:val="002E0033"/>
    <w:rsid w:val="002E350F"/>
    <w:rsid w:val="00336DB7"/>
    <w:rsid w:val="00341A1D"/>
    <w:rsid w:val="00373022"/>
    <w:rsid w:val="003E400C"/>
    <w:rsid w:val="003E6696"/>
    <w:rsid w:val="00406496"/>
    <w:rsid w:val="0041010C"/>
    <w:rsid w:val="004A0611"/>
    <w:rsid w:val="004A69A1"/>
    <w:rsid w:val="004B0E7E"/>
    <w:rsid w:val="004E5A47"/>
    <w:rsid w:val="004F1C57"/>
    <w:rsid w:val="004F2DB1"/>
    <w:rsid w:val="004F46BE"/>
    <w:rsid w:val="004F525E"/>
    <w:rsid w:val="00520992"/>
    <w:rsid w:val="00557A8D"/>
    <w:rsid w:val="00587DC8"/>
    <w:rsid w:val="005A759A"/>
    <w:rsid w:val="005C5F55"/>
    <w:rsid w:val="00602297"/>
    <w:rsid w:val="006066AB"/>
    <w:rsid w:val="00615210"/>
    <w:rsid w:val="006202A1"/>
    <w:rsid w:val="00667A0D"/>
    <w:rsid w:val="00677E2E"/>
    <w:rsid w:val="006E1F76"/>
    <w:rsid w:val="00723813"/>
    <w:rsid w:val="00732145"/>
    <w:rsid w:val="00751C4F"/>
    <w:rsid w:val="00761F76"/>
    <w:rsid w:val="00796D87"/>
    <w:rsid w:val="007A0184"/>
    <w:rsid w:val="007C6B94"/>
    <w:rsid w:val="008707EA"/>
    <w:rsid w:val="00874556"/>
    <w:rsid w:val="00893E53"/>
    <w:rsid w:val="008F1396"/>
    <w:rsid w:val="009261AD"/>
    <w:rsid w:val="009842DC"/>
    <w:rsid w:val="009B00CD"/>
    <w:rsid w:val="009B3E0C"/>
    <w:rsid w:val="009E01C9"/>
    <w:rsid w:val="009E31E8"/>
    <w:rsid w:val="00A47DF7"/>
    <w:rsid w:val="00A55489"/>
    <w:rsid w:val="00A66F03"/>
    <w:rsid w:val="00AC750F"/>
    <w:rsid w:val="00AE3DA5"/>
    <w:rsid w:val="00AE62EA"/>
    <w:rsid w:val="00B36812"/>
    <w:rsid w:val="00B701ED"/>
    <w:rsid w:val="00B74C33"/>
    <w:rsid w:val="00B90666"/>
    <w:rsid w:val="00B943D4"/>
    <w:rsid w:val="00BD41AF"/>
    <w:rsid w:val="00BF74CD"/>
    <w:rsid w:val="00C00897"/>
    <w:rsid w:val="00C03CAE"/>
    <w:rsid w:val="00C35C10"/>
    <w:rsid w:val="00C43CD5"/>
    <w:rsid w:val="00C449AB"/>
    <w:rsid w:val="00C549C8"/>
    <w:rsid w:val="00C71364"/>
    <w:rsid w:val="00C97422"/>
    <w:rsid w:val="00CA1B5F"/>
    <w:rsid w:val="00CA284B"/>
    <w:rsid w:val="00D40E44"/>
    <w:rsid w:val="00D41C91"/>
    <w:rsid w:val="00D77009"/>
    <w:rsid w:val="00D8627F"/>
    <w:rsid w:val="00DB7016"/>
    <w:rsid w:val="00DE1FA2"/>
    <w:rsid w:val="00E316F2"/>
    <w:rsid w:val="00E31908"/>
    <w:rsid w:val="00E921CA"/>
    <w:rsid w:val="00E952CB"/>
    <w:rsid w:val="00EC673E"/>
    <w:rsid w:val="00EE04B0"/>
    <w:rsid w:val="00EF0626"/>
    <w:rsid w:val="00EF69B0"/>
    <w:rsid w:val="00F25DEA"/>
    <w:rsid w:val="00F304E2"/>
    <w:rsid w:val="00F3203E"/>
    <w:rsid w:val="00F341FE"/>
    <w:rsid w:val="00F447C2"/>
    <w:rsid w:val="00F50317"/>
    <w:rsid w:val="00F55805"/>
    <w:rsid w:val="1C823D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6DB7"/>
    <w:pPr>
      <w:widowControl w:val="0"/>
      <w:jc w:val="both"/>
    </w:pPr>
    <w:rPr>
      <w:szCs w:val="24"/>
    </w:rPr>
  </w:style>
  <w:style w:type="paragraph" w:styleId="Heading1">
    <w:name w:val="heading 1"/>
    <w:basedOn w:val="Normal"/>
    <w:next w:val="Normal"/>
    <w:link w:val="Heading1Char"/>
    <w:uiPriority w:val="99"/>
    <w:qFormat/>
    <w:locked/>
    <w:rsid w:val="00F341FE"/>
    <w:pPr>
      <w:keepNext/>
      <w:keepLines/>
      <w:spacing w:before="340" w:after="330" w:line="576" w:lineRule="auto"/>
      <w:outlineLvl w:val="0"/>
    </w:pPr>
    <w:rPr>
      <w:b/>
      <w:kern w:val="44"/>
      <w:sz w:val="44"/>
      <w:szCs w:val="22"/>
    </w:rPr>
  </w:style>
  <w:style w:type="paragraph" w:styleId="Heading2">
    <w:name w:val="heading 2"/>
    <w:basedOn w:val="Normal"/>
    <w:next w:val="Normal"/>
    <w:link w:val="Heading2Char"/>
    <w:uiPriority w:val="99"/>
    <w:qFormat/>
    <w:locked/>
    <w:rsid w:val="00F341FE"/>
    <w:pPr>
      <w:spacing w:before="29"/>
      <w:ind w:left="1306" w:hanging="755"/>
      <w:outlineLvl w:val="1"/>
    </w:pPr>
    <w:rPr>
      <w:rFonts w:ascii="宋体" w:hAnsi="宋体" w:cs="宋体"/>
      <w:b/>
      <w:bCs/>
      <w:sz w:val="30"/>
      <w:szCs w:val="30"/>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1FE"/>
    <w:rPr>
      <w:rFonts w:ascii="Calibri" w:eastAsia="宋体" w:hAnsi="Calibri" w:cs="Times New Roman"/>
      <w:b/>
      <w:kern w:val="44"/>
      <w:sz w:val="22"/>
      <w:szCs w:val="22"/>
      <w:lang w:val="en-US" w:eastAsia="zh-CN" w:bidi="ar-SA"/>
    </w:rPr>
  </w:style>
  <w:style w:type="character" w:customStyle="1" w:styleId="Heading2Char">
    <w:name w:val="Heading 2 Char"/>
    <w:basedOn w:val="DefaultParagraphFont"/>
    <w:link w:val="Heading2"/>
    <w:uiPriority w:val="99"/>
    <w:semiHidden/>
    <w:locked/>
    <w:rsid w:val="00F341FE"/>
    <w:rPr>
      <w:rFonts w:ascii="宋体" w:eastAsia="宋体" w:hAnsi="宋体" w:cs="宋体"/>
      <w:b/>
      <w:bCs/>
      <w:kern w:val="2"/>
      <w:sz w:val="30"/>
      <w:szCs w:val="30"/>
      <w:lang w:val="zh-CN" w:eastAsia="zh-CN" w:bidi="ar-SA"/>
    </w:rPr>
  </w:style>
  <w:style w:type="paragraph" w:styleId="Header">
    <w:name w:val="header"/>
    <w:basedOn w:val="Normal"/>
    <w:link w:val="HeaderChar"/>
    <w:uiPriority w:val="99"/>
    <w:rsid w:val="002B4142"/>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8F1396"/>
    <w:rPr>
      <w:rFonts w:cs="Times New Roman"/>
      <w:sz w:val="18"/>
    </w:rPr>
  </w:style>
  <w:style w:type="paragraph" w:styleId="Footer">
    <w:name w:val="footer"/>
    <w:basedOn w:val="Normal"/>
    <w:link w:val="FooterChar"/>
    <w:uiPriority w:val="99"/>
    <w:rsid w:val="002B414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8F1396"/>
    <w:rPr>
      <w:rFonts w:cs="Times New Roman"/>
      <w:sz w:val="18"/>
    </w:rPr>
  </w:style>
  <w:style w:type="paragraph" w:styleId="BalloonText">
    <w:name w:val="Balloon Text"/>
    <w:basedOn w:val="Normal"/>
    <w:link w:val="BalloonTextChar"/>
    <w:uiPriority w:val="99"/>
    <w:semiHidden/>
    <w:rsid w:val="001B779B"/>
    <w:rPr>
      <w:kern w:val="0"/>
      <w:sz w:val="2"/>
      <w:szCs w:val="20"/>
    </w:rPr>
  </w:style>
  <w:style w:type="character" w:customStyle="1" w:styleId="BalloonTextChar">
    <w:name w:val="Balloon Text Char"/>
    <w:basedOn w:val="DefaultParagraphFont"/>
    <w:link w:val="BalloonText"/>
    <w:uiPriority w:val="99"/>
    <w:semiHidden/>
    <w:locked/>
    <w:rsid w:val="00F304E2"/>
    <w:rPr>
      <w:rFonts w:cs="Times New Roman"/>
      <w:sz w:val="2"/>
    </w:rPr>
  </w:style>
  <w:style w:type="paragraph" w:customStyle="1" w:styleId="1">
    <w:name w:val="列出段落1"/>
    <w:basedOn w:val="Normal"/>
    <w:uiPriority w:val="99"/>
    <w:rsid w:val="00EF69B0"/>
    <w:pPr>
      <w:ind w:firstLineChars="200" w:firstLine="420"/>
    </w:pPr>
    <w:rPr>
      <w:szCs w:val="22"/>
    </w:rPr>
  </w:style>
  <w:style w:type="character" w:styleId="Hyperlink">
    <w:name w:val="Hyperlink"/>
    <w:basedOn w:val="DefaultParagraphFont"/>
    <w:uiPriority w:val="99"/>
    <w:rsid w:val="00761F76"/>
    <w:rPr>
      <w:rFonts w:cs="Times New Roman"/>
      <w:color w:val="0000FF"/>
      <w:u w:val="single"/>
    </w:rPr>
  </w:style>
  <w:style w:type="paragraph" w:customStyle="1" w:styleId="a">
    <w:name w:val="列出段落"/>
    <w:basedOn w:val="Normal"/>
    <w:uiPriority w:val="99"/>
    <w:rsid w:val="00761F76"/>
    <w:pPr>
      <w:ind w:firstLineChars="200" w:firstLine="420"/>
    </w:pPr>
    <w:rPr>
      <w:szCs w:val="22"/>
    </w:rPr>
  </w:style>
  <w:style w:type="table" w:styleId="TableGrid">
    <w:name w:val="Table Grid"/>
    <w:basedOn w:val="TableNormal"/>
    <w:uiPriority w:val="99"/>
    <w:locked/>
    <w:rsid w:val="0018092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正文（缩进）"/>
    <w:basedOn w:val="Normal"/>
    <w:uiPriority w:val="99"/>
    <w:rsid w:val="00F341FE"/>
    <w:pPr>
      <w:widowControl/>
      <w:spacing w:before="156" w:after="156"/>
      <w:ind w:firstLineChars="200" w:firstLine="480"/>
      <w:jc w:val="left"/>
    </w:pPr>
    <w:rPr>
      <w:kern w:val="0"/>
      <w:sz w:val="24"/>
    </w:rPr>
  </w:style>
  <w:style w:type="paragraph" w:styleId="BodyText">
    <w:name w:val="Body Text"/>
    <w:basedOn w:val="Normal"/>
    <w:link w:val="BodyTextChar"/>
    <w:uiPriority w:val="99"/>
    <w:rsid w:val="00F341FE"/>
    <w:rPr>
      <w:rFonts w:ascii="宋体" w:hAnsi="宋体" w:cs="宋体"/>
      <w:szCs w:val="21"/>
      <w:lang w:val="zh-CN"/>
    </w:rPr>
  </w:style>
  <w:style w:type="character" w:customStyle="1" w:styleId="BodyTextChar">
    <w:name w:val="Body Text Char"/>
    <w:basedOn w:val="DefaultParagraphFont"/>
    <w:link w:val="BodyText"/>
    <w:uiPriority w:val="99"/>
    <w:semiHidden/>
    <w:locked/>
    <w:rsid w:val="00F341FE"/>
    <w:rPr>
      <w:rFonts w:ascii="宋体" w:eastAsia="宋体" w:hAnsi="宋体" w:cs="宋体"/>
      <w:kern w:val="2"/>
      <w:sz w:val="21"/>
      <w:szCs w:val="21"/>
      <w:lang w:val="zh-CN" w:eastAsia="zh-CN" w:bidi="ar-SA"/>
    </w:rPr>
  </w:style>
  <w:style w:type="paragraph" w:customStyle="1" w:styleId="TableParagraph">
    <w:name w:val="Table Paragraph"/>
    <w:basedOn w:val="Normal"/>
    <w:uiPriority w:val="99"/>
    <w:rsid w:val="00F341FE"/>
    <w:rPr>
      <w:rFonts w:ascii="宋体" w:hAnsi="宋体" w:cs="宋体"/>
      <w:szCs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596</TotalTime>
  <Pages>6</Pages>
  <Words>599</Words>
  <Characters>3419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招标公告—FJSMZWK2020004</dc:title>
  <dc:subject/>
  <dc:creator>飘飘飘飘飘……</dc:creator>
  <cp:keywords/>
  <dc:description/>
  <cp:lastModifiedBy>沈杰勇</cp:lastModifiedBy>
  <cp:revision>10</cp:revision>
  <cp:lastPrinted>2020-04-17T08:32:00Z</cp:lastPrinted>
  <dcterms:created xsi:type="dcterms:W3CDTF">2020-10-19T10:09:00Z</dcterms:created>
  <dcterms:modified xsi:type="dcterms:W3CDTF">2020-11-18T04:06:00Z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