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bookmarkStart w:id="0" w:name="_GoBack"/>
      <w:bookmarkEnd w:id="0"/>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pPr>
      <w:r>
        <w:rPr>
          <w:color w:val="242424"/>
        </w:rPr>
        <w:br w:type="page"/>
      </w:r>
      <w:r>
        <w:rPr>
          <w:rFonts w:hint="eastAsia"/>
          <w:color w:val="242424"/>
        </w:rPr>
        <w:t>7.</w:t>
      </w:r>
      <w:r>
        <w:t>符合</w:t>
      </w:r>
      <w:r>
        <w:rPr>
          <w:rFonts w:hint="eastAsia"/>
        </w:rPr>
        <w:t>本项目的规格要求。</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17"/>
        <w:gridCol w:w="4135"/>
        <w:gridCol w:w="1276"/>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26" w:type="dxa"/>
            <w:vAlign w:val="center"/>
          </w:tcPr>
          <w:p>
            <w:pPr>
              <w:widowControl/>
              <w:jc w:val="center"/>
              <w:rPr>
                <w:color w:val="242424"/>
                <w:szCs w:val="21"/>
              </w:rPr>
            </w:pPr>
            <w:r>
              <w:rPr>
                <w:color w:val="242424"/>
                <w:szCs w:val="21"/>
              </w:rPr>
              <w:br w:type="page"/>
            </w:r>
            <w:r>
              <w:rPr>
                <w:rFonts w:hint="eastAsia"/>
                <w:color w:val="242424"/>
                <w:szCs w:val="21"/>
              </w:rPr>
              <w:t>章节</w:t>
            </w:r>
          </w:p>
        </w:tc>
        <w:tc>
          <w:tcPr>
            <w:tcW w:w="1217" w:type="dxa"/>
            <w:vAlign w:val="center"/>
          </w:tcPr>
          <w:p>
            <w:pPr>
              <w:widowControl/>
              <w:jc w:val="center"/>
              <w:rPr>
                <w:color w:val="242424"/>
                <w:szCs w:val="21"/>
              </w:rPr>
            </w:pPr>
            <w:r>
              <w:rPr>
                <w:rFonts w:hint="eastAsia"/>
                <w:color w:val="242424"/>
                <w:szCs w:val="21"/>
              </w:rPr>
              <w:t>器材名称</w:t>
            </w:r>
          </w:p>
        </w:tc>
        <w:tc>
          <w:tcPr>
            <w:tcW w:w="4135" w:type="dxa"/>
            <w:vAlign w:val="center"/>
          </w:tcPr>
          <w:p>
            <w:pPr>
              <w:widowControl/>
              <w:jc w:val="center"/>
              <w:rPr>
                <w:rFonts w:hint="eastAsia"/>
                <w:color w:val="242424"/>
                <w:szCs w:val="21"/>
              </w:rPr>
            </w:pPr>
            <w:r>
              <w:rPr>
                <w:rFonts w:hint="eastAsia"/>
                <w:color w:val="242424"/>
                <w:szCs w:val="21"/>
              </w:rPr>
              <w:t>规定的要求及参数</w:t>
            </w:r>
          </w:p>
        </w:tc>
        <w:tc>
          <w:tcPr>
            <w:tcW w:w="1276" w:type="dxa"/>
            <w:vAlign w:val="center"/>
          </w:tcPr>
          <w:p>
            <w:pPr>
              <w:widowControl/>
              <w:jc w:val="center"/>
              <w:rPr>
                <w:rFonts w:hint="eastAsia"/>
                <w:color w:val="242424"/>
                <w:szCs w:val="21"/>
              </w:rPr>
            </w:pPr>
            <w:r>
              <w:rPr>
                <w:rFonts w:hint="eastAsia" w:ascii="宋体" w:hAnsi="宋体" w:cs="宋体"/>
                <w:color w:val="FF0000"/>
                <w:szCs w:val="21"/>
                <w:u w:val="single"/>
              </w:rPr>
              <w:t>提供产品检验合格的报告及获得国体认证NSCC 证书</w:t>
            </w:r>
          </w:p>
        </w:tc>
        <w:tc>
          <w:tcPr>
            <w:tcW w:w="851" w:type="dxa"/>
            <w:vAlign w:val="center"/>
          </w:tcPr>
          <w:p>
            <w:pPr>
              <w:widowControl/>
              <w:jc w:val="center"/>
              <w:rPr>
                <w:color w:val="242424"/>
                <w:szCs w:val="21"/>
              </w:rPr>
            </w:pPr>
            <w:r>
              <w:rPr>
                <w:rFonts w:hint="eastAsia"/>
                <w:color w:val="242424"/>
                <w:szCs w:val="21"/>
              </w:rPr>
              <w:t>响应文件响应承诺</w:t>
            </w:r>
          </w:p>
        </w:tc>
        <w:tc>
          <w:tcPr>
            <w:tcW w:w="708" w:type="dxa"/>
            <w:vAlign w:val="center"/>
          </w:tcPr>
          <w:p>
            <w:pPr>
              <w:widowControl/>
              <w:jc w:val="center"/>
              <w:rPr>
                <w:color w:val="242424"/>
                <w:szCs w:val="21"/>
              </w:rPr>
            </w:pPr>
            <w:r>
              <w:rPr>
                <w:rFonts w:hint="eastAsia"/>
                <w:color w:val="242424"/>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426" w:type="dxa"/>
            <w:vAlign w:val="center"/>
          </w:tcPr>
          <w:p>
            <w:pPr>
              <w:widowControl/>
              <w:rPr>
                <w:color w:val="242424"/>
              </w:rPr>
            </w:pPr>
            <w:r>
              <w:rPr>
                <w:rFonts w:hint="eastAsia"/>
                <w:color w:val="242424"/>
              </w:rPr>
              <w:t>1</w:t>
            </w:r>
          </w:p>
        </w:tc>
        <w:tc>
          <w:tcPr>
            <w:tcW w:w="1217" w:type="dxa"/>
            <w:vAlign w:val="center"/>
          </w:tcPr>
          <w:p>
            <w:pPr>
              <w:widowControl/>
              <w:rPr>
                <w:color w:val="242424"/>
                <w:szCs w:val="21"/>
              </w:rPr>
            </w:pPr>
            <w:r>
              <w:rPr>
                <w:rFonts w:hint="eastAsia"/>
                <w:color w:val="242424"/>
                <w:szCs w:val="21"/>
              </w:rPr>
              <w:t>云梯</w:t>
            </w:r>
          </w:p>
        </w:tc>
        <w:tc>
          <w:tcPr>
            <w:tcW w:w="4135" w:type="dxa"/>
          </w:tcPr>
          <w:p>
            <w:pPr>
              <w:widowControl/>
              <w:spacing w:line="180" w:lineRule="exact"/>
              <w:rPr>
                <w:rFonts w:hint="eastAsia"/>
                <w:color w:val="242424"/>
                <w:sz w:val="15"/>
                <w:szCs w:val="21"/>
              </w:rPr>
            </w:pPr>
            <w:r>
              <w:rPr>
                <w:rFonts w:hint="eastAsia"/>
                <w:color w:val="242424"/>
                <w:sz w:val="15"/>
                <w:szCs w:val="21"/>
              </w:rPr>
              <w:t>◆ 直埋式，主立柱采用直径114mm，壁厚3mm的国标钢管，立柱横向间距3400mm，纵向间距804mm；</w:t>
            </w:r>
          </w:p>
          <w:p>
            <w:pPr>
              <w:widowControl/>
              <w:spacing w:line="180" w:lineRule="exact"/>
              <w:rPr>
                <w:rFonts w:hint="eastAsia"/>
                <w:color w:val="242424"/>
                <w:sz w:val="15"/>
                <w:szCs w:val="21"/>
              </w:rPr>
            </w:pPr>
            <w:r>
              <w:rPr>
                <w:rFonts w:hint="eastAsia"/>
                <w:color w:val="242424"/>
                <w:sz w:val="15"/>
                <w:szCs w:val="21"/>
              </w:rPr>
              <w:t xml:space="preserve">◆支撑横管为直径32mm，壁厚3mm的国标钢管，支撑管中心点距离立柱一端大于500mm； </w:t>
            </w:r>
          </w:p>
          <w:p>
            <w:pPr>
              <w:widowControl/>
              <w:spacing w:line="180" w:lineRule="exact"/>
              <w:rPr>
                <w:rFonts w:hint="eastAsia"/>
                <w:color w:val="242424"/>
                <w:sz w:val="15"/>
                <w:szCs w:val="21"/>
              </w:rPr>
            </w:pPr>
            <w:r>
              <w:rPr>
                <w:rFonts w:hint="eastAsia"/>
                <w:color w:val="242424"/>
                <w:sz w:val="15"/>
                <w:szCs w:val="21"/>
              </w:rPr>
              <w:t>◆主架弯采用直径60mm，壁厚3mm的标准国际钢管，与柱子连接采用圆盘封顶式连接，连接板直径114mm，厚度3mm，4条M10不锈钢防盗螺栓坚固，符合合国标要求；</w:t>
            </w:r>
          </w:p>
          <w:p>
            <w:pPr>
              <w:widowControl/>
              <w:spacing w:line="180" w:lineRule="exact"/>
              <w:rPr>
                <w:rFonts w:hint="eastAsia"/>
                <w:color w:val="242424"/>
                <w:sz w:val="15"/>
                <w:szCs w:val="21"/>
              </w:rPr>
            </w:pPr>
            <w:r>
              <w:rPr>
                <w:rFonts w:hint="eastAsia"/>
                <w:color w:val="242424"/>
                <w:sz w:val="15"/>
                <w:szCs w:val="21"/>
              </w:rPr>
              <w:t>◆器材铭牌采用全不锈钢腐蚀，尺寸为200*90mm，拉铆钉坚固，边缘紧贴立柱，避免造成勾挂伤害；</w:t>
            </w:r>
          </w:p>
          <w:p>
            <w:pPr>
              <w:widowControl/>
              <w:spacing w:line="180" w:lineRule="exact"/>
              <w:rPr>
                <w:rFonts w:hint="eastAsia"/>
                <w:color w:val="242424"/>
                <w:sz w:val="15"/>
                <w:szCs w:val="21"/>
              </w:rPr>
            </w:pPr>
            <w:r>
              <w:rPr>
                <w:rFonts w:hint="eastAsia"/>
                <w:color w:val="242424"/>
                <w:sz w:val="15"/>
                <w:szCs w:val="21"/>
              </w:rPr>
              <w:t>◆器材按照GB19272-2011标准进行相关静载荷、稳定性试验，并符合标准要求。</w:t>
            </w:r>
          </w:p>
          <w:p>
            <w:pPr>
              <w:widowControl/>
              <w:spacing w:line="180" w:lineRule="exact"/>
              <w:rPr>
                <w:rFonts w:hint="eastAsia"/>
                <w:color w:val="242424"/>
                <w:sz w:val="15"/>
                <w:szCs w:val="21"/>
              </w:rPr>
            </w:pPr>
            <w:r>
              <w:rPr>
                <w:rFonts w:hint="eastAsia"/>
                <w:color w:val="242424"/>
                <w:sz w:val="15"/>
                <w:szCs w:val="21"/>
              </w:rPr>
              <w:t>◆整机无勾挂，无挤压点，无剪切点，无卡夹处，各处孔径空隙符合GB19272-2011标准；</w:t>
            </w:r>
          </w:p>
          <w:p>
            <w:pPr>
              <w:widowControl/>
              <w:spacing w:line="180" w:lineRule="exact"/>
              <w:rPr>
                <w:rFonts w:hint="eastAsia"/>
                <w:color w:val="242424"/>
                <w:sz w:val="15"/>
                <w:szCs w:val="21"/>
              </w:rPr>
            </w:pPr>
            <w:r>
              <w:rPr>
                <w:rFonts w:hint="eastAsia"/>
                <w:color w:val="242424"/>
                <w:sz w:val="15"/>
                <w:szCs w:val="21"/>
              </w:rPr>
              <w:t>◆缓冲层厚度300mm，避免为使用者造成意外的伤害；</w:t>
            </w:r>
          </w:p>
          <w:p>
            <w:pPr>
              <w:widowControl/>
              <w:spacing w:line="180" w:lineRule="exact"/>
              <w:rPr>
                <w:sz w:val="15"/>
                <w:szCs w:val="21"/>
              </w:rPr>
            </w:pPr>
            <w:r>
              <w:rPr>
                <w:rFonts w:hint="eastAsia"/>
                <w:color w:val="242424"/>
                <w:sz w:val="15"/>
                <w:szCs w:val="21"/>
              </w:rPr>
              <w:t>◆器材立柱埋入深度不小于600mm，地埋尺寸不小于500*500*700mm；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426" w:type="dxa"/>
            <w:vAlign w:val="center"/>
          </w:tcPr>
          <w:p>
            <w:pPr>
              <w:widowControl/>
              <w:rPr>
                <w:rFonts w:hint="eastAsia"/>
                <w:color w:val="242424"/>
              </w:rPr>
            </w:pPr>
            <w:r>
              <w:rPr>
                <w:rFonts w:hint="eastAsia"/>
                <w:color w:val="242424"/>
              </w:rPr>
              <w:t>2</w:t>
            </w:r>
          </w:p>
        </w:tc>
        <w:tc>
          <w:tcPr>
            <w:tcW w:w="1217" w:type="dxa"/>
            <w:vAlign w:val="center"/>
          </w:tcPr>
          <w:p>
            <w:pPr>
              <w:widowControl/>
              <w:rPr>
                <w:color w:val="242424"/>
                <w:szCs w:val="21"/>
              </w:rPr>
            </w:pPr>
            <w:r>
              <w:rPr>
                <w:rFonts w:hint="eastAsia"/>
                <w:color w:val="242424"/>
                <w:szCs w:val="21"/>
              </w:rPr>
              <w:t>高低单杠</w:t>
            </w:r>
          </w:p>
        </w:tc>
        <w:tc>
          <w:tcPr>
            <w:tcW w:w="4135" w:type="dxa"/>
          </w:tcPr>
          <w:p>
            <w:pPr>
              <w:widowControl/>
              <w:spacing w:line="180" w:lineRule="exact"/>
              <w:rPr>
                <w:rFonts w:hint="eastAsia"/>
                <w:color w:val="242424"/>
                <w:sz w:val="15"/>
                <w:szCs w:val="21"/>
              </w:rPr>
            </w:pPr>
            <w:r>
              <w:rPr>
                <w:rFonts w:hint="eastAsia"/>
                <w:color w:val="242424"/>
                <w:sz w:val="15"/>
                <w:szCs w:val="21"/>
              </w:rPr>
              <w:t>◆直埋式，主立柱采用直径114mm，壁厚3mm的标准国际钢管,杠面直径32mm，壁厚3mm的无缝钢管；</w:t>
            </w:r>
          </w:p>
          <w:p>
            <w:pPr>
              <w:widowControl/>
              <w:spacing w:line="180" w:lineRule="exact"/>
              <w:rPr>
                <w:rFonts w:hint="eastAsia"/>
                <w:color w:val="242424"/>
                <w:sz w:val="15"/>
                <w:szCs w:val="21"/>
              </w:rPr>
            </w:pPr>
            <w:r>
              <w:rPr>
                <w:rFonts w:hint="eastAsia"/>
                <w:color w:val="242424"/>
                <w:sz w:val="15"/>
                <w:szCs w:val="21"/>
              </w:rPr>
              <w:t>◆单杠有效使用宽度大于1220mm，两柱立柱中心距离1350mm；杠面直径32mm，杠面高度（高2015mm，低1663mm），符合GB19272-2011国标要求；</w:t>
            </w:r>
          </w:p>
          <w:p>
            <w:pPr>
              <w:widowControl/>
              <w:spacing w:line="180" w:lineRule="exact"/>
              <w:rPr>
                <w:rFonts w:hint="eastAsia"/>
                <w:color w:val="242424"/>
                <w:sz w:val="15"/>
                <w:szCs w:val="21"/>
              </w:rPr>
            </w:pPr>
            <w:r>
              <w:rPr>
                <w:rFonts w:hint="eastAsia"/>
                <w:color w:val="242424"/>
                <w:sz w:val="15"/>
                <w:szCs w:val="21"/>
              </w:rPr>
              <w:t>◆ 柱子连接采用圆盘封顶式连接，3条M10不锈钢防盗螺栓坚固，螺栓底部增加止退 平垫进行止退，采用直径114mm，厚度6mm的圆盘封闭柱头，避免进入雨水，周圈倒角R3；</w:t>
            </w:r>
          </w:p>
          <w:p>
            <w:pPr>
              <w:widowControl/>
              <w:spacing w:line="180" w:lineRule="exact"/>
              <w:rPr>
                <w:rFonts w:hint="eastAsia"/>
                <w:color w:val="242424"/>
                <w:sz w:val="15"/>
                <w:szCs w:val="21"/>
              </w:rPr>
            </w:pPr>
            <w:r>
              <w:rPr>
                <w:rFonts w:hint="eastAsia"/>
                <w:color w:val="242424"/>
                <w:sz w:val="15"/>
                <w:szCs w:val="21"/>
              </w:rPr>
              <w:t>◆缓冲层厚度300mm，更加安全可靠，避免出现意外伤害；</w:t>
            </w:r>
          </w:p>
          <w:p>
            <w:pPr>
              <w:widowControl/>
              <w:spacing w:line="180" w:lineRule="exact"/>
              <w:rPr>
                <w:rFonts w:hint="eastAsia"/>
                <w:color w:val="242424"/>
                <w:sz w:val="15"/>
                <w:szCs w:val="21"/>
              </w:rPr>
            </w:pPr>
            <w:r>
              <w:rPr>
                <w:rFonts w:hint="eastAsia"/>
                <w:color w:val="242424"/>
                <w:sz w:val="15"/>
                <w:szCs w:val="21"/>
              </w:rPr>
              <w:t>◆器材立柱埋入深度不小于600mm，地埋尺寸不小于600*600*700mm；</w:t>
            </w:r>
          </w:p>
          <w:p>
            <w:pPr>
              <w:widowControl/>
              <w:spacing w:line="180" w:lineRule="exact"/>
              <w:rPr>
                <w:rFonts w:hint="eastAsia"/>
                <w:color w:val="242424"/>
                <w:sz w:val="15"/>
                <w:szCs w:val="21"/>
              </w:rPr>
            </w:pPr>
            <w:r>
              <w:rPr>
                <w:rFonts w:hint="eastAsia"/>
                <w:color w:val="242424"/>
                <w:sz w:val="15"/>
                <w:szCs w:val="21"/>
              </w:rPr>
              <w:t>◆器材铭牌采用全不锈钢腐蚀，尺寸为200*90mm，拉铆钉坚固，边缘紧贴立柱，二 维码标识牌采用全不锈钢腐蚀，尺寸为90*60，壁厚0.8mm，避免造成勾挂伤害；</w:t>
            </w:r>
          </w:p>
          <w:p>
            <w:pPr>
              <w:widowControl/>
              <w:spacing w:line="180" w:lineRule="exact"/>
              <w:rPr>
                <w:rFonts w:hint="eastAsia"/>
                <w:color w:val="242424"/>
                <w:sz w:val="15"/>
                <w:szCs w:val="21"/>
              </w:rPr>
            </w:pPr>
            <w:r>
              <w:rPr>
                <w:rFonts w:hint="eastAsia"/>
                <w:color w:val="242424"/>
                <w:sz w:val="15"/>
                <w:szCs w:val="21"/>
              </w:rPr>
              <w:t>◆整机无勾挂，无挤压点，无剪切点，无卡夹处，各处孔径空隙符合GB19272-2011标准；</w:t>
            </w:r>
          </w:p>
          <w:p>
            <w:pPr>
              <w:widowControl/>
              <w:spacing w:line="180" w:lineRule="exact"/>
              <w:rPr>
                <w:color w:val="242424"/>
                <w:sz w:val="15"/>
                <w:szCs w:val="21"/>
              </w:rPr>
            </w:pPr>
            <w:r>
              <w:rPr>
                <w:rFonts w:hint="eastAsia"/>
                <w:color w:val="242424"/>
                <w:sz w:val="15"/>
                <w:szCs w:val="21"/>
              </w:rPr>
              <w:t>◆器材具有2站式运动位，同一时间只可两人使用；</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Align w:val="center"/>
          </w:tcPr>
          <w:p>
            <w:pPr>
              <w:widowControl/>
              <w:rPr>
                <w:rFonts w:hint="eastAsia"/>
                <w:color w:val="242424"/>
              </w:rPr>
            </w:pPr>
            <w:r>
              <w:rPr>
                <w:rFonts w:hint="eastAsia"/>
                <w:color w:val="242424"/>
              </w:rPr>
              <w:t>3</w:t>
            </w:r>
          </w:p>
        </w:tc>
        <w:tc>
          <w:tcPr>
            <w:tcW w:w="1217" w:type="dxa"/>
            <w:vAlign w:val="center"/>
          </w:tcPr>
          <w:p>
            <w:pPr>
              <w:widowControl/>
              <w:rPr>
                <w:color w:val="242424"/>
                <w:szCs w:val="21"/>
              </w:rPr>
            </w:pPr>
            <w:r>
              <w:rPr>
                <w:rFonts w:hint="eastAsia"/>
                <w:color w:val="242424"/>
                <w:szCs w:val="21"/>
              </w:rPr>
              <w:t>单位漫步机</w:t>
            </w:r>
          </w:p>
        </w:tc>
        <w:tc>
          <w:tcPr>
            <w:tcW w:w="4135" w:type="dxa"/>
          </w:tcPr>
          <w:p>
            <w:pPr>
              <w:widowControl/>
              <w:spacing w:line="180" w:lineRule="exact"/>
              <w:rPr>
                <w:rFonts w:hint="eastAsia"/>
                <w:color w:val="242424"/>
                <w:sz w:val="15"/>
                <w:szCs w:val="21"/>
              </w:rPr>
            </w:pPr>
            <w:r>
              <w:rPr>
                <w:rFonts w:hint="eastAsia"/>
                <w:color w:val="242424"/>
                <w:sz w:val="15"/>
                <w:szCs w:val="21"/>
              </w:rPr>
              <w:t>◆主立柱采用直径114mm，壁厚3mm的国标钢管；顶端采用外扣式钢制盖帽，避免雨水淋进；</w:t>
            </w:r>
          </w:p>
          <w:p>
            <w:pPr>
              <w:widowControl/>
              <w:spacing w:line="180" w:lineRule="exact"/>
              <w:rPr>
                <w:rFonts w:hint="eastAsia"/>
                <w:color w:val="242424"/>
                <w:sz w:val="15"/>
                <w:szCs w:val="21"/>
              </w:rPr>
            </w:pPr>
            <w:r>
              <w:rPr>
                <w:rFonts w:hint="eastAsia"/>
                <w:color w:val="242424"/>
                <w:sz w:val="15"/>
                <w:szCs w:val="21"/>
              </w:rPr>
              <w:t>◆摆臂管材采用直径□60mm，壁厚3mm的国标钢管，摆臂与立柱间距大于60mm，与踏板直接焊接，牢固耐用；</w:t>
            </w:r>
          </w:p>
          <w:p>
            <w:pPr>
              <w:widowControl/>
              <w:spacing w:line="180" w:lineRule="exact"/>
              <w:rPr>
                <w:rFonts w:hint="eastAsia"/>
                <w:color w:val="242424"/>
                <w:sz w:val="15"/>
                <w:szCs w:val="21"/>
              </w:rPr>
            </w:pPr>
            <w:r>
              <w:rPr>
                <w:rFonts w:hint="eastAsia"/>
                <w:color w:val="242424"/>
                <w:sz w:val="15"/>
                <w:szCs w:val="21"/>
              </w:rPr>
              <w:t xml:space="preserve">◆踏板为4mm厚冷板冲压，表面并设有防滑凸台和排水孔，踏板前后安装缓冲胶垫，避免人员伤害，外形尺寸为350*152*37mm，两踏板间距不小于120mm； </w:t>
            </w:r>
          </w:p>
          <w:p>
            <w:pPr>
              <w:widowControl/>
              <w:spacing w:line="180" w:lineRule="exact"/>
              <w:rPr>
                <w:rFonts w:hint="eastAsia"/>
                <w:color w:val="242424"/>
                <w:sz w:val="15"/>
                <w:szCs w:val="21"/>
              </w:rPr>
            </w:pPr>
            <w:r>
              <w:rPr>
                <w:rFonts w:hint="eastAsia"/>
                <w:color w:val="242424"/>
                <w:sz w:val="15"/>
                <w:szCs w:val="21"/>
              </w:rPr>
              <w:t>◆扶手管采用直径32mm，壁厚2.5mm的国标钢管，与立柱焊接连接；</w:t>
            </w:r>
          </w:p>
          <w:p>
            <w:pPr>
              <w:widowControl/>
              <w:spacing w:line="180" w:lineRule="exact"/>
              <w:rPr>
                <w:rFonts w:hint="eastAsia"/>
                <w:color w:val="242424"/>
                <w:sz w:val="15"/>
                <w:szCs w:val="21"/>
              </w:rPr>
            </w:pPr>
            <w:r>
              <w:rPr>
                <w:rFonts w:hint="eastAsia"/>
                <w:color w:val="242424"/>
                <w:sz w:val="15"/>
                <w:szCs w:val="21"/>
              </w:rPr>
              <w:t>◆限位采用整体铸钢型内限位结构，最大外圆尺寸为102mm，壁厚5mm，撞击垫采用聚氨酯材料，抗撞击、弹性好、抗老化、抗高低温，，轴端与立柱焊接，套端与摆腿焊接，轴承采用优质6008轴承，中间转轴直径30mm，保证冲击试验要求，限位左右摆动角度单边摆幅小于65度，外露边沿全部R3倒角，减小碰撞伤害；</w:t>
            </w:r>
          </w:p>
          <w:p>
            <w:pPr>
              <w:widowControl/>
              <w:spacing w:line="180" w:lineRule="exact"/>
              <w:rPr>
                <w:rFonts w:hint="eastAsia"/>
                <w:color w:val="242424"/>
                <w:sz w:val="15"/>
                <w:szCs w:val="21"/>
              </w:rPr>
            </w:pPr>
            <w:r>
              <w:rPr>
                <w:rFonts w:hint="eastAsia"/>
                <w:color w:val="242424"/>
                <w:sz w:val="15"/>
                <w:szCs w:val="21"/>
              </w:rPr>
              <w:t>◆整机轴承防水圈采用特制骨架油封防水圈，密闭性好，防水防尘，持久耐用；</w:t>
            </w:r>
          </w:p>
          <w:p>
            <w:pPr>
              <w:widowControl/>
              <w:spacing w:line="180" w:lineRule="exact"/>
              <w:rPr>
                <w:rFonts w:hint="eastAsia"/>
                <w:color w:val="242424"/>
                <w:sz w:val="15"/>
                <w:szCs w:val="21"/>
              </w:rPr>
            </w:pPr>
            <w:r>
              <w:rPr>
                <w:rFonts w:hint="eastAsia"/>
                <w:color w:val="242424"/>
                <w:sz w:val="15"/>
                <w:szCs w:val="21"/>
              </w:rPr>
              <w:t>◆踏板缓冲垫采用流化橡胶材质，抗老化，另设有防盗措施，安全耐用；</w:t>
            </w:r>
          </w:p>
          <w:p>
            <w:pPr>
              <w:widowControl/>
              <w:spacing w:line="180" w:lineRule="exact"/>
              <w:rPr>
                <w:rFonts w:hint="eastAsia"/>
                <w:color w:val="242424"/>
                <w:sz w:val="15"/>
                <w:szCs w:val="21"/>
              </w:rPr>
            </w:pPr>
            <w:r>
              <w:rPr>
                <w:rFonts w:hint="eastAsia"/>
                <w:color w:val="242424"/>
                <w:sz w:val="15"/>
                <w:szCs w:val="21"/>
              </w:rPr>
              <w:t>◆器材铭牌采用全不锈钢腐蚀，尺寸为210*90mm，拉铆钉坚固，边缘紧贴立柱，避免造成勾挂伤害；</w:t>
            </w:r>
          </w:p>
          <w:p>
            <w:pPr>
              <w:widowControl/>
              <w:spacing w:line="180" w:lineRule="exact"/>
              <w:rPr>
                <w:rFonts w:hint="eastAsia"/>
                <w:color w:val="242424"/>
                <w:sz w:val="15"/>
                <w:szCs w:val="21"/>
              </w:rPr>
            </w:pPr>
            <w:r>
              <w:rPr>
                <w:rFonts w:hint="eastAsia"/>
                <w:color w:val="242424"/>
                <w:sz w:val="15"/>
                <w:szCs w:val="21"/>
              </w:rPr>
              <w:t>◆器材按照GB19272-2011标准进行相关静载荷、稳定性、冲击及疲劳试验，并符合标准要求。</w:t>
            </w:r>
          </w:p>
          <w:p>
            <w:pPr>
              <w:widowControl/>
              <w:spacing w:line="180" w:lineRule="exact"/>
              <w:rPr>
                <w:rFonts w:hint="eastAsia"/>
                <w:color w:val="242424"/>
                <w:sz w:val="15"/>
                <w:szCs w:val="21"/>
              </w:rPr>
            </w:pPr>
            <w:r>
              <w:rPr>
                <w:rFonts w:hint="eastAsia"/>
                <w:color w:val="242424"/>
                <w:sz w:val="15"/>
                <w:szCs w:val="21"/>
              </w:rPr>
              <w:t>◆整机无勾挂，无挤压点，无剪切点，无卡夹处</w:t>
            </w:r>
          </w:p>
          <w:p>
            <w:pPr>
              <w:widowControl/>
              <w:spacing w:line="180" w:lineRule="exact"/>
              <w:rPr>
                <w:rFonts w:hint="eastAsia"/>
                <w:color w:val="242424"/>
                <w:sz w:val="15"/>
                <w:szCs w:val="21"/>
              </w:rPr>
            </w:pPr>
            <w:r>
              <w:rPr>
                <w:rFonts w:hint="eastAsia"/>
                <w:color w:val="242424"/>
                <w:sz w:val="15"/>
                <w:szCs w:val="21"/>
              </w:rPr>
              <w:t>◆器材立柱埋入深度不小于500mm，地埋尺寸不小400*400*600mm；</w:t>
            </w:r>
          </w:p>
          <w:p>
            <w:pPr>
              <w:spacing w:line="180" w:lineRule="exact"/>
            </w:pPr>
            <w:r>
              <w:rPr>
                <w:rFonts w:hint="eastAsia"/>
                <w:color w:val="242424"/>
                <w:sz w:val="15"/>
                <w:szCs w:val="21"/>
              </w:rPr>
              <w:t>◆标准件选用防盗不锈钢螺丝。</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426" w:type="dxa"/>
            <w:vAlign w:val="center"/>
          </w:tcPr>
          <w:p>
            <w:pPr>
              <w:widowControl/>
              <w:rPr>
                <w:rFonts w:hint="eastAsia"/>
                <w:color w:val="242424"/>
              </w:rPr>
            </w:pPr>
            <w:r>
              <w:rPr>
                <w:rFonts w:hint="eastAsia"/>
                <w:color w:val="242424"/>
              </w:rPr>
              <w:t>4</w:t>
            </w:r>
          </w:p>
        </w:tc>
        <w:tc>
          <w:tcPr>
            <w:tcW w:w="1217" w:type="dxa"/>
            <w:vAlign w:val="center"/>
          </w:tcPr>
          <w:p>
            <w:pPr>
              <w:widowControl/>
              <w:rPr>
                <w:color w:val="242424"/>
                <w:szCs w:val="21"/>
              </w:rPr>
            </w:pPr>
            <w:r>
              <w:rPr>
                <w:rFonts w:hint="eastAsia"/>
                <w:color w:val="242424"/>
                <w:szCs w:val="21"/>
              </w:rPr>
              <w:t>双人坐蹬器</w:t>
            </w:r>
          </w:p>
        </w:tc>
        <w:tc>
          <w:tcPr>
            <w:tcW w:w="4135" w:type="dxa"/>
          </w:tcPr>
          <w:p>
            <w:pPr>
              <w:widowControl/>
              <w:spacing w:line="180" w:lineRule="exact"/>
              <w:rPr>
                <w:rFonts w:hint="eastAsia"/>
                <w:color w:val="242424"/>
                <w:sz w:val="14"/>
                <w:szCs w:val="14"/>
              </w:rPr>
            </w:pPr>
            <w:r>
              <w:rPr>
                <w:rFonts w:hint="eastAsia"/>
                <w:color w:val="242424"/>
                <w:sz w:val="14"/>
                <w:szCs w:val="14"/>
              </w:rPr>
              <w:t>◆座椅、靠背上表面边缘应以R不小于3mm的圆弧过渡；座椅下部、靠背后侧棱边应圆滑过渡；</w:t>
            </w:r>
          </w:p>
          <w:p>
            <w:pPr>
              <w:widowControl/>
              <w:spacing w:line="180" w:lineRule="exact"/>
              <w:rPr>
                <w:rFonts w:hint="eastAsia"/>
                <w:color w:val="242424"/>
                <w:sz w:val="14"/>
                <w:szCs w:val="14"/>
              </w:rPr>
            </w:pPr>
            <w:r>
              <w:rPr>
                <w:rFonts w:hint="eastAsia"/>
                <w:color w:val="242424"/>
                <w:sz w:val="14"/>
                <w:szCs w:val="14"/>
              </w:rPr>
              <w:t>◆立柱规格Φ114mm×3mm,摆杆应有限制摆幅的限位装置，摆杆规格不小于Φ60mm×3mm；</w:t>
            </w:r>
          </w:p>
          <w:p>
            <w:pPr>
              <w:widowControl/>
              <w:spacing w:line="180" w:lineRule="exact"/>
              <w:rPr>
                <w:rFonts w:hint="eastAsia"/>
                <w:color w:val="242424"/>
                <w:sz w:val="14"/>
                <w:szCs w:val="14"/>
              </w:rPr>
            </w:pPr>
            <w:r>
              <w:rPr>
                <w:rFonts w:hint="eastAsia"/>
                <w:color w:val="242424"/>
                <w:sz w:val="14"/>
                <w:szCs w:val="14"/>
              </w:rPr>
              <w:t>◆坐板采用一次冲压成形，板材壁厚不小于4mm；</w:t>
            </w:r>
          </w:p>
          <w:p>
            <w:pPr>
              <w:widowControl/>
              <w:spacing w:line="180" w:lineRule="exact"/>
              <w:rPr>
                <w:rFonts w:hint="eastAsia"/>
                <w:color w:val="242424"/>
                <w:sz w:val="14"/>
                <w:szCs w:val="14"/>
              </w:rPr>
            </w:pPr>
            <w:r>
              <w:rPr>
                <w:rFonts w:hint="eastAsia"/>
                <w:color w:val="242424"/>
                <w:sz w:val="14"/>
                <w:szCs w:val="14"/>
              </w:rPr>
              <w:t>◆轴承座支架、耳片公称壁厚为10mm；</w:t>
            </w:r>
          </w:p>
          <w:p>
            <w:pPr>
              <w:widowControl/>
              <w:spacing w:line="180" w:lineRule="exact"/>
              <w:rPr>
                <w:rFonts w:hint="eastAsia"/>
                <w:color w:val="242424"/>
                <w:sz w:val="14"/>
                <w:szCs w:val="14"/>
              </w:rPr>
            </w:pPr>
            <w:r>
              <w:rPr>
                <w:rFonts w:hint="eastAsia"/>
                <w:color w:val="242424"/>
                <w:sz w:val="14"/>
                <w:szCs w:val="14"/>
              </w:rPr>
              <w:t>◆采用轴承结构的，轴承座壁厚不小于6mm；轴承规格为6006深沟球轴承；</w:t>
            </w:r>
          </w:p>
          <w:p>
            <w:pPr>
              <w:widowControl/>
              <w:spacing w:line="180" w:lineRule="exact"/>
              <w:rPr>
                <w:rFonts w:hint="eastAsia"/>
                <w:color w:val="242424"/>
                <w:sz w:val="14"/>
                <w:szCs w:val="14"/>
              </w:rPr>
            </w:pPr>
            <w:r>
              <w:rPr>
                <w:rFonts w:hint="eastAsia"/>
                <w:color w:val="242424"/>
                <w:sz w:val="14"/>
                <w:szCs w:val="14"/>
              </w:rPr>
              <w:t>◆不允许存在剪切点、挤压点、引入点，不允许存在刚性碰撞；</w:t>
            </w:r>
          </w:p>
          <w:p>
            <w:pPr>
              <w:widowControl/>
              <w:spacing w:line="180" w:lineRule="exact"/>
              <w:rPr>
                <w:rFonts w:hint="eastAsia"/>
                <w:color w:val="242424"/>
                <w:sz w:val="14"/>
                <w:szCs w:val="14"/>
              </w:rPr>
            </w:pPr>
            <w:r>
              <w:rPr>
                <w:rFonts w:hint="eastAsia"/>
                <w:color w:val="242424"/>
                <w:sz w:val="14"/>
                <w:szCs w:val="14"/>
              </w:rPr>
              <w:t>◆脚踏部位应有防滑措施；摩擦系数应不小于0.5；</w:t>
            </w:r>
          </w:p>
          <w:p>
            <w:pPr>
              <w:widowControl/>
              <w:spacing w:line="180" w:lineRule="exact"/>
              <w:rPr>
                <w:rFonts w:hint="eastAsia"/>
                <w:color w:val="242424"/>
                <w:sz w:val="14"/>
                <w:szCs w:val="14"/>
              </w:rPr>
            </w:pPr>
            <w:r>
              <w:rPr>
                <w:rFonts w:hint="eastAsia"/>
                <w:color w:val="242424"/>
                <w:sz w:val="14"/>
                <w:szCs w:val="14"/>
              </w:rPr>
              <w:t>◆蹬力器摆杆与立柱之间的最小距离应大于230mm；</w:t>
            </w:r>
          </w:p>
          <w:p>
            <w:pPr>
              <w:widowControl/>
              <w:spacing w:line="180" w:lineRule="exact"/>
              <w:rPr>
                <w:rFonts w:hint="eastAsia"/>
                <w:color w:val="242424"/>
                <w:sz w:val="14"/>
                <w:szCs w:val="14"/>
              </w:rPr>
            </w:pPr>
            <w:r>
              <w:rPr>
                <w:rFonts w:hint="eastAsia"/>
                <w:color w:val="242424"/>
                <w:sz w:val="14"/>
                <w:szCs w:val="14"/>
              </w:rPr>
              <w:t>◆整机无勾挂，无挤压点，无剪切点，无卡夹处；</w:t>
            </w:r>
          </w:p>
          <w:p>
            <w:pPr>
              <w:widowControl/>
              <w:spacing w:line="180" w:lineRule="exact"/>
              <w:rPr>
                <w:rFonts w:hint="eastAsia"/>
                <w:color w:val="242424"/>
                <w:sz w:val="14"/>
                <w:szCs w:val="14"/>
              </w:rPr>
            </w:pPr>
            <w:r>
              <w:rPr>
                <w:rFonts w:hint="eastAsia"/>
                <w:color w:val="242424"/>
                <w:sz w:val="14"/>
                <w:szCs w:val="14"/>
              </w:rPr>
              <w:t>◆器材立柱埋入深度不小于600mm，地埋尺寸不小于500*500*600mm；</w:t>
            </w:r>
          </w:p>
          <w:p>
            <w:pPr>
              <w:widowControl/>
              <w:spacing w:line="180" w:lineRule="exact"/>
            </w:pPr>
            <w:r>
              <w:rPr>
                <w:rFonts w:hint="eastAsia"/>
                <w:color w:val="242424"/>
                <w:sz w:val="14"/>
                <w:szCs w:val="14"/>
              </w:rPr>
              <w:t>◆标准件选用防盗不锈钢螺丝；</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426" w:type="dxa"/>
            <w:vAlign w:val="center"/>
          </w:tcPr>
          <w:p>
            <w:pPr>
              <w:widowControl/>
              <w:rPr>
                <w:rFonts w:hint="eastAsia"/>
                <w:color w:val="242424"/>
              </w:rPr>
            </w:pPr>
            <w:r>
              <w:rPr>
                <w:rFonts w:hint="eastAsia"/>
                <w:color w:val="242424"/>
              </w:rPr>
              <w:t>5</w:t>
            </w:r>
          </w:p>
        </w:tc>
        <w:tc>
          <w:tcPr>
            <w:tcW w:w="1217" w:type="dxa"/>
            <w:vAlign w:val="center"/>
          </w:tcPr>
          <w:p>
            <w:pPr>
              <w:widowControl/>
              <w:rPr>
                <w:rFonts w:hint="eastAsia"/>
                <w:color w:val="242424"/>
                <w:szCs w:val="21"/>
              </w:rPr>
            </w:pPr>
            <w:r>
              <w:rPr>
                <w:rFonts w:hint="eastAsia"/>
                <w:color w:val="242424"/>
                <w:szCs w:val="21"/>
              </w:rPr>
              <w:t>双人大转轮</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◆直埋式，主立柱采用直径114mm，壁厚3mm的国标钢管；</w:t>
            </w:r>
          </w:p>
          <w:p>
            <w:pPr>
              <w:widowControl/>
              <w:spacing w:line="180" w:lineRule="exact"/>
              <w:rPr>
                <w:rFonts w:hint="eastAsia"/>
                <w:color w:val="242424"/>
                <w:sz w:val="14"/>
                <w:szCs w:val="14"/>
              </w:rPr>
            </w:pPr>
            <w:r>
              <w:rPr>
                <w:rFonts w:hint="eastAsia"/>
                <w:color w:val="242424"/>
                <w:sz w:val="14"/>
                <w:szCs w:val="14"/>
              </w:rPr>
              <w:t>◆横梁管材采用直径60mm，壁厚2.5mm的国标钢管；</w:t>
            </w:r>
          </w:p>
          <w:p>
            <w:pPr>
              <w:widowControl/>
              <w:spacing w:line="180" w:lineRule="exact"/>
              <w:rPr>
                <w:rFonts w:hint="eastAsia"/>
                <w:color w:val="242424"/>
                <w:sz w:val="14"/>
                <w:szCs w:val="14"/>
              </w:rPr>
            </w:pPr>
            <w:r>
              <w:rPr>
                <w:rFonts w:hint="eastAsia"/>
                <w:color w:val="242424"/>
                <w:sz w:val="14"/>
                <w:szCs w:val="14"/>
              </w:rPr>
              <w:t xml:space="preserve">◆转轮采用国标钢管压圆而成，中间采用直径25mm，壁厚2.5mm国标钢管支撑，外 圈钢管直径42mm壁厚2.5mm，转轮外圈直径900mm，两转盘间距653mm； </w:t>
            </w:r>
          </w:p>
          <w:p>
            <w:pPr>
              <w:widowControl/>
              <w:spacing w:line="180" w:lineRule="exact"/>
              <w:rPr>
                <w:rFonts w:hint="eastAsia"/>
                <w:color w:val="242424"/>
                <w:sz w:val="14"/>
                <w:szCs w:val="14"/>
              </w:rPr>
            </w:pPr>
            <w:r>
              <w:rPr>
                <w:rFonts w:hint="eastAsia"/>
                <w:color w:val="242424"/>
                <w:sz w:val="14"/>
                <w:szCs w:val="14"/>
              </w:rPr>
              <w:t>◆内部采用耐磨尼龙阻尼结构，控制转盘转动速度，保证使用者人身安全，轴承采用优质6206轴承，中间转轴直径30mm，保证使用要求；</w:t>
            </w:r>
          </w:p>
          <w:p>
            <w:pPr>
              <w:widowControl/>
              <w:spacing w:line="180" w:lineRule="exact"/>
              <w:rPr>
                <w:rFonts w:hint="eastAsia"/>
                <w:color w:val="242424"/>
                <w:sz w:val="14"/>
                <w:szCs w:val="14"/>
              </w:rPr>
            </w:pPr>
            <w:r>
              <w:rPr>
                <w:rFonts w:hint="eastAsia"/>
                <w:color w:val="242424"/>
                <w:sz w:val="14"/>
                <w:szCs w:val="14"/>
              </w:rPr>
              <w:t>◆整机轴承防水圈采用特制骨架油封防水圈，密闭性好，防水防尘，持久耐用；</w:t>
            </w:r>
          </w:p>
          <w:p>
            <w:pPr>
              <w:widowControl/>
              <w:spacing w:line="180" w:lineRule="exact"/>
              <w:rPr>
                <w:rFonts w:hint="eastAsia"/>
                <w:color w:val="242424"/>
                <w:sz w:val="14"/>
                <w:szCs w:val="14"/>
              </w:rPr>
            </w:pPr>
            <w:r>
              <w:rPr>
                <w:rFonts w:hint="eastAsia"/>
                <w:color w:val="242424"/>
                <w:sz w:val="14"/>
                <w:szCs w:val="14"/>
              </w:rPr>
              <w:t>◆ 器材铭牌采用全不锈钢腐蚀，尺寸为200*90mm，拉铆钉坚固，边缘紧贴立柱，避免造成勾挂伤害；</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◆器材按照GB19272-2011标准进行相关静载荷、稳定性及疲劳试验，并符合标准要求。</w:t>
            </w:r>
          </w:p>
          <w:p>
            <w:pPr>
              <w:widowControl/>
              <w:spacing w:line="180" w:lineRule="exact"/>
              <w:rPr>
                <w:rFonts w:hint="eastAsia"/>
                <w:color w:val="242424"/>
                <w:sz w:val="14"/>
                <w:szCs w:val="14"/>
              </w:rPr>
            </w:pPr>
            <w:r>
              <w:rPr>
                <w:rFonts w:hint="eastAsia"/>
                <w:color w:val="242424"/>
                <w:sz w:val="14"/>
                <w:szCs w:val="14"/>
              </w:rPr>
              <w:t>◆整机无勾挂，无挤压点，无剪切点，无卡夹处，各处孔径空隙符合GB19272-2011标准；</w:t>
            </w:r>
          </w:p>
          <w:p>
            <w:pPr>
              <w:widowControl/>
              <w:spacing w:line="180" w:lineRule="exact"/>
              <w:rPr>
                <w:rFonts w:hint="eastAsia"/>
                <w:color w:val="242424"/>
                <w:sz w:val="14"/>
                <w:szCs w:val="14"/>
              </w:rPr>
            </w:pPr>
            <w:r>
              <w:rPr>
                <w:rFonts w:hint="eastAsia"/>
                <w:color w:val="242424"/>
                <w:sz w:val="14"/>
                <w:szCs w:val="14"/>
              </w:rPr>
              <w:t>◆器材具有2站式运动位，可2人同时使用；</w:t>
            </w:r>
          </w:p>
          <w:p>
            <w:pPr>
              <w:widowControl/>
              <w:spacing w:line="180" w:lineRule="exact"/>
            </w:pPr>
            <w:r>
              <w:rPr>
                <w:rFonts w:hint="eastAsia"/>
                <w:color w:val="242424"/>
                <w:sz w:val="14"/>
                <w:szCs w:val="14"/>
              </w:rPr>
              <w:t>◆器材埋入深度不小于500mm，地埋尺寸不小于400*400*600mm；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rPr>
            </w:pPr>
            <w:r>
              <w:rPr>
                <w:rFonts w:hint="eastAsia"/>
                <w:color w:val="242424"/>
              </w:rPr>
              <w:t>6</w:t>
            </w:r>
          </w:p>
        </w:tc>
        <w:tc>
          <w:tcPr>
            <w:tcW w:w="1217" w:type="dxa"/>
            <w:vAlign w:val="center"/>
          </w:tcPr>
          <w:p>
            <w:pPr>
              <w:widowControl/>
              <w:rPr>
                <w:rFonts w:hint="eastAsia"/>
                <w:color w:val="242424"/>
                <w:szCs w:val="21"/>
              </w:rPr>
            </w:pPr>
            <w:r>
              <w:rPr>
                <w:rFonts w:hint="eastAsia"/>
                <w:color w:val="242424"/>
                <w:szCs w:val="21"/>
              </w:rPr>
              <w:t>上肢牵引器</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◆直埋式，主立柱采用直径114mm，壁厚3mm的国标钢管；</w:t>
            </w:r>
          </w:p>
          <w:p>
            <w:pPr>
              <w:widowControl/>
              <w:spacing w:line="180" w:lineRule="exact"/>
              <w:rPr>
                <w:rFonts w:hint="eastAsia"/>
                <w:color w:val="242424"/>
                <w:sz w:val="14"/>
                <w:szCs w:val="14"/>
              </w:rPr>
            </w:pPr>
            <w:r>
              <w:rPr>
                <w:rFonts w:hint="eastAsia"/>
                <w:color w:val="242424"/>
                <w:sz w:val="14"/>
                <w:szCs w:val="14"/>
              </w:rPr>
              <w:t>◆立柱横梁采用直径114mm，壁厚3mm的国标钢管，主架弯管采用直径48mm，壁厚3mm；</w:t>
            </w:r>
          </w:p>
          <w:p>
            <w:pPr>
              <w:widowControl/>
              <w:spacing w:line="180" w:lineRule="exact"/>
              <w:rPr>
                <w:rFonts w:hint="eastAsia"/>
                <w:color w:val="242424"/>
                <w:sz w:val="14"/>
                <w:szCs w:val="14"/>
              </w:rPr>
            </w:pPr>
            <w:r>
              <w:rPr>
                <w:rFonts w:hint="eastAsia"/>
                <w:color w:val="242424"/>
                <w:sz w:val="14"/>
                <w:szCs w:val="14"/>
              </w:rPr>
              <w:t>◆限位采用铸钢型内限位结构，撞击垫采用聚氨酯材料，抗撞击、弹性好、抗老化、抗高低温，最大外圆尺寸为70mm，壁厚9mm，轴端与立柱焊接，套端与摆杆焊接，采用4个优质6205轴承，中间转轴直径25mm，限位左右摆动角度，活动部件底部距地面的间距为1900，外露边沿全部R3倒角，减小碰撞伤害；</w:t>
            </w:r>
          </w:p>
          <w:p>
            <w:pPr>
              <w:widowControl/>
              <w:spacing w:line="180" w:lineRule="exact"/>
              <w:rPr>
                <w:rFonts w:hint="eastAsia"/>
                <w:color w:val="242424"/>
                <w:sz w:val="14"/>
                <w:szCs w:val="14"/>
              </w:rPr>
            </w:pPr>
            <w:r>
              <w:rPr>
                <w:rFonts w:hint="eastAsia"/>
                <w:color w:val="242424"/>
                <w:sz w:val="14"/>
                <w:szCs w:val="14"/>
              </w:rPr>
              <w:t>◆整件轴承防水垫采用特制骨架油封防水垫，密闭性好，防水防尘，持久耐用；</w:t>
            </w:r>
          </w:p>
          <w:p>
            <w:pPr>
              <w:widowControl/>
              <w:spacing w:line="180" w:lineRule="exact"/>
              <w:rPr>
                <w:rFonts w:hint="eastAsia"/>
                <w:color w:val="242424"/>
                <w:sz w:val="14"/>
                <w:szCs w:val="14"/>
              </w:rPr>
            </w:pPr>
            <w:r>
              <w:rPr>
                <w:rFonts w:hint="eastAsia"/>
                <w:color w:val="242424"/>
                <w:sz w:val="14"/>
                <w:szCs w:val="14"/>
              </w:rPr>
              <w:t>◆手把重量不超过200g（不含柔性部件），另设有防盗措施，安全耐用；</w:t>
            </w:r>
          </w:p>
          <w:p>
            <w:pPr>
              <w:widowControl/>
              <w:spacing w:line="180" w:lineRule="exact"/>
              <w:rPr>
                <w:rFonts w:hint="eastAsia"/>
                <w:color w:val="242424"/>
                <w:sz w:val="14"/>
                <w:szCs w:val="14"/>
              </w:rPr>
            </w:pPr>
            <w:r>
              <w:rPr>
                <w:rFonts w:hint="eastAsia"/>
                <w:color w:val="242424"/>
                <w:sz w:val="14"/>
                <w:szCs w:val="14"/>
              </w:rPr>
              <w:t>◆器材铭牌采用全不锈钢腐蚀，尺寸为200*90mm，拉铆钉坚固，边缘紧贴立柱，避免造成勾挂伤害；</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◆器材按照GB19272-2011标准进行相关静载荷、稳定性及疲劳试验，并符合标准要求。</w:t>
            </w:r>
          </w:p>
          <w:p>
            <w:pPr>
              <w:widowControl/>
              <w:spacing w:line="180" w:lineRule="exact"/>
              <w:rPr>
                <w:rFonts w:hint="eastAsia"/>
                <w:color w:val="242424"/>
                <w:sz w:val="14"/>
                <w:szCs w:val="14"/>
              </w:rPr>
            </w:pPr>
            <w:r>
              <w:rPr>
                <w:rFonts w:hint="eastAsia"/>
                <w:color w:val="242424"/>
                <w:sz w:val="14"/>
                <w:szCs w:val="14"/>
              </w:rPr>
              <w:t>◆整机无勾挂，无挤压点，无剪切点，无卡夹处，各处孔径空隙符合GB19272-2011标准；</w:t>
            </w:r>
          </w:p>
          <w:p>
            <w:pPr>
              <w:widowControl/>
              <w:spacing w:line="180" w:lineRule="exact"/>
              <w:rPr>
                <w:rFonts w:hint="eastAsia"/>
                <w:color w:val="242424"/>
                <w:sz w:val="14"/>
                <w:szCs w:val="14"/>
              </w:rPr>
            </w:pPr>
            <w:r>
              <w:rPr>
                <w:rFonts w:hint="eastAsia"/>
                <w:color w:val="242424"/>
                <w:sz w:val="14"/>
                <w:szCs w:val="14"/>
              </w:rPr>
              <w:t>◆器材具有2站式运动位，可2人同时使用；</w:t>
            </w:r>
          </w:p>
          <w:p>
            <w:pPr>
              <w:widowControl/>
              <w:spacing w:line="180" w:lineRule="exact"/>
            </w:pPr>
            <w:r>
              <w:rPr>
                <w:rFonts w:hint="eastAsia"/>
                <w:color w:val="242424"/>
                <w:sz w:val="14"/>
                <w:szCs w:val="14"/>
              </w:rPr>
              <w:t>◆器材埋入深度不小于600mm，地埋尺寸不小于500*500*700mm；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rPr>
            </w:pPr>
            <w:r>
              <w:rPr>
                <w:rFonts w:hint="eastAsia"/>
                <w:color w:val="242424"/>
              </w:rPr>
              <w:t>7</w:t>
            </w:r>
          </w:p>
        </w:tc>
        <w:tc>
          <w:tcPr>
            <w:tcW w:w="1217" w:type="dxa"/>
            <w:vAlign w:val="center"/>
          </w:tcPr>
          <w:p>
            <w:pPr>
              <w:widowControl/>
              <w:rPr>
                <w:rFonts w:hint="eastAsia"/>
                <w:color w:val="242424"/>
                <w:szCs w:val="21"/>
              </w:rPr>
            </w:pPr>
            <w:r>
              <w:rPr>
                <w:rFonts w:hint="eastAsia"/>
                <w:color w:val="242424"/>
                <w:szCs w:val="21"/>
              </w:rPr>
              <w:t>腹肌架</w:t>
            </w:r>
          </w:p>
        </w:tc>
        <w:tc>
          <w:tcPr>
            <w:tcW w:w="4135" w:type="dxa"/>
          </w:tcPr>
          <w:p>
            <w:pPr>
              <w:tabs>
                <w:tab w:val="left" w:pos="600"/>
              </w:tabs>
              <w:spacing w:line="180" w:lineRule="exact"/>
              <w:rPr>
                <w:rFonts w:hint="eastAsia"/>
                <w:sz w:val="14"/>
                <w:szCs w:val="14"/>
              </w:rPr>
            </w:pPr>
            <w:r>
              <w:rPr>
                <w:rFonts w:hint="eastAsia"/>
                <w:sz w:val="14"/>
                <w:szCs w:val="14"/>
              </w:rPr>
              <w:t>◆主要承载立柱钢管：φ114mm×3mm，主要承载横梁钢管φ60mm×3mm的国标钢管；</w:t>
            </w:r>
          </w:p>
          <w:p>
            <w:pPr>
              <w:tabs>
                <w:tab w:val="left" w:pos="600"/>
              </w:tabs>
              <w:spacing w:line="180" w:lineRule="exact"/>
              <w:rPr>
                <w:rFonts w:hint="eastAsia"/>
                <w:sz w:val="14"/>
                <w:szCs w:val="14"/>
              </w:rPr>
            </w:pPr>
            <w:r>
              <w:rPr>
                <w:rFonts w:hint="eastAsia"/>
                <w:sz w:val="14"/>
                <w:szCs w:val="14"/>
              </w:rPr>
              <w:t>◆腹肌板面采用整体封闭焊接，防止卡夹、钩挂，板面采用厚度1.8mm厚的冷板，与支撑管全面焊接；</w:t>
            </w:r>
          </w:p>
          <w:p>
            <w:pPr>
              <w:tabs>
                <w:tab w:val="left" w:pos="600"/>
              </w:tabs>
              <w:spacing w:line="180" w:lineRule="exact"/>
              <w:rPr>
                <w:rFonts w:hint="eastAsia"/>
                <w:sz w:val="14"/>
                <w:szCs w:val="14"/>
              </w:rPr>
            </w:pPr>
            <w:r>
              <w:rPr>
                <w:rFonts w:hint="eastAsia"/>
                <w:sz w:val="14"/>
                <w:szCs w:val="14"/>
              </w:rPr>
              <w:t>◆器材铭牌采用全不锈钢腐蚀，尺寸为210*90mm，拉铆钉坚固，边缘紧贴立柱，避免造成勾挂伤害；</w:t>
            </w:r>
          </w:p>
          <w:p>
            <w:pPr>
              <w:tabs>
                <w:tab w:val="left" w:pos="600"/>
              </w:tabs>
              <w:spacing w:line="180" w:lineRule="exact"/>
              <w:rPr>
                <w:rFonts w:hint="eastAsia"/>
                <w:sz w:val="14"/>
                <w:szCs w:val="14"/>
              </w:rPr>
            </w:pPr>
            <w:r>
              <w:rPr>
                <w:rFonts w:hint="eastAsia"/>
                <w:sz w:val="14"/>
                <w:szCs w:val="14"/>
              </w:rPr>
              <w:t>◆器材按照GB19272-2011标准进行相关静载荷、稳定性及疲劳试验，并符合标准要求。</w:t>
            </w:r>
          </w:p>
          <w:p>
            <w:pPr>
              <w:tabs>
                <w:tab w:val="left" w:pos="600"/>
              </w:tabs>
              <w:spacing w:line="180" w:lineRule="exact"/>
              <w:rPr>
                <w:rFonts w:hint="eastAsia"/>
                <w:sz w:val="14"/>
                <w:szCs w:val="14"/>
              </w:rPr>
            </w:pPr>
            <w:r>
              <w:rPr>
                <w:rFonts w:hint="eastAsia"/>
                <w:sz w:val="14"/>
                <w:szCs w:val="14"/>
              </w:rPr>
              <w:t>◆整机无勾挂，无挤压点，无剪切点，无卡夹处；</w:t>
            </w:r>
          </w:p>
          <w:p>
            <w:pPr>
              <w:tabs>
                <w:tab w:val="left" w:pos="600"/>
              </w:tabs>
              <w:spacing w:line="180" w:lineRule="exact"/>
              <w:rPr>
                <w:rFonts w:hint="eastAsia"/>
                <w:sz w:val="14"/>
                <w:szCs w:val="14"/>
              </w:rPr>
            </w:pPr>
            <w:r>
              <w:rPr>
                <w:rFonts w:hint="eastAsia"/>
                <w:sz w:val="14"/>
                <w:szCs w:val="14"/>
              </w:rPr>
              <w:t>◆器材立柱埋入深度不小于500mm，地埋尺寸不小于400*400*500mm；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rPr>
            </w:pPr>
            <w:r>
              <w:rPr>
                <w:rFonts w:hint="eastAsia"/>
                <w:color w:val="242424"/>
              </w:rPr>
              <w:t>8</w:t>
            </w:r>
          </w:p>
        </w:tc>
        <w:tc>
          <w:tcPr>
            <w:tcW w:w="1217" w:type="dxa"/>
            <w:vAlign w:val="center"/>
          </w:tcPr>
          <w:p>
            <w:pPr>
              <w:widowControl/>
              <w:rPr>
                <w:rFonts w:hint="eastAsia"/>
                <w:color w:val="242424"/>
                <w:szCs w:val="21"/>
              </w:rPr>
            </w:pPr>
            <w:r>
              <w:rPr>
                <w:rFonts w:hint="eastAsia"/>
                <w:color w:val="242424"/>
                <w:szCs w:val="21"/>
              </w:rPr>
              <w:t>臂力训练器</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◆直埋式，主立柱采用直径114mm，壁厚3mm的国标钢管；</w:t>
            </w:r>
          </w:p>
          <w:p>
            <w:pPr>
              <w:widowControl/>
              <w:spacing w:line="180" w:lineRule="exact"/>
              <w:rPr>
                <w:rFonts w:hint="eastAsia"/>
                <w:color w:val="242424"/>
                <w:sz w:val="14"/>
                <w:szCs w:val="14"/>
              </w:rPr>
            </w:pPr>
            <w:r>
              <w:rPr>
                <w:rFonts w:hint="eastAsia"/>
                <w:color w:val="242424"/>
                <w:sz w:val="14"/>
                <w:szCs w:val="14"/>
              </w:rPr>
              <w:t>◆横梁管材采用直径114mm，壁厚3mm的国标钢管；</w:t>
            </w:r>
          </w:p>
          <w:p>
            <w:pPr>
              <w:widowControl/>
              <w:spacing w:line="180" w:lineRule="exact"/>
              <w:rPr>
                <w:rFonts w:hint="eastAsia"/>
                <w:color w:val="242424"/>
                <w:sz w:val="14"/>
                <w:szCs w:val="14"/>
              </w:rPr>
            </w:pPr>
            <w:r>
              <w:rPr>
                <w:rFonts w:hint="eastAsia"/>
                <w:color w:val="242424"/>
                <w:sz w:val="14"/>
                <w:szCs w:val="14"/>
              </w:rPr>
              <w:t xml:space="preserve">◆转盘采用全封闭式，无勾挂，中间采用4mm厚钢板，外圈直径42mm壁厚2.5mm国标钢管包边，外圈直径440mm，两转盘间距336mm； </w:t>
            </w:r>
          </w:p>
          <w:p>
            <w:pPr>
              <w:widowControl/>
              <w:spacing w:line="180" w:lineRule="exact"/>
              <w:rPr>
                <w:rFonts w:hint="eastAsia"/>
                <w:color w:val="242424"/>
                <w:sz w:val="14"/>
                <w:szCs w:val="14"/>
              </w:rPr>
            </w:pPr>
            <w:r>
              <w:rPr>
                <w:rFonts w:hint="eastAsia"/>
                <w:color w:val="242424"/>
                <w:sz w:val="14"/>
                <w:szCs w:val="14"/>
              </w:rPr>
              <w:t>◆内部采用耐磨尼龙阻尼结构，控制转盘转动速度，保证使用者人身安全，轴承采用优质6206轴承，中间转轴直径30mm，保证使用要求；</w:t>
            </w:r>
          </w:p>
          <w:p>
            <w:pPr>
              <w:widowControl/>
              <w:spacing w:line="180" w:lineRule="exact"/>
              <w:rPr>
                <w:rFonts w:hint="eastAsia"/>
                <w:color w:val="242424"/>
                <w:sz w:val="14"/>
                <w:szCs w:val="14"/>
              </w:rPr>
            </w:pPr>
            <w:r>
              <w:rPr>
                <w:rFonts w:hint="eastAsia"/>
                <w:color w:val="242424"/>
                <w:sz w:val="14"/>
                <w:szCs w:val="14"/>
              </w:rPr>
              <w:t>◆整机轴承防水圈采用特制骨架油封防水圈，密闭性好，防水防尘，持久耐用；</w:t>
            </w:r>
          </w:p>
          <w:p>
            <w:pPr>
              <w:widowControl/>
              <w:spacing w:line="180" w:lineRule="exact"/>
              <w:rPr>
                <w:rFonts w:hint="eastAsia"/>
                <w:color w:val="242424"/>
                <w:sz w:val="14"/>
                <w:szCs w:val="14"/>
              </w:rPr>
            </w:pPr>
            <w:r>
              <w:rPr>
                <w:rFonts w:hint="eastAsia"/>
                <w:color w:val="242424"/>
                <w:sz w:val="14"/>
                <w:szCs w:val="14"/>
              </w:rPr>
              <w:t>◆器材铭牌采用全不锈钢腐蚀，尺寸为200*90mm，拉铆钉坚固，边缘紧贴立柱，避免造成勾挂伤害；</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◆器材按照GB19272-2011标准进行相关静载荷、稳定性及疲劳试验，并符合标准要求。</w:t>
            </w:r>
          </w:p>
          <w:p>
            <w:pPr>
              <w:widowControl/>
              <w:spacing w:line="180" w:lineRule="exact"/>
              <w:rPr>
                <w:rFonts w:hint="eastAsia"/>
                <w:color w:val="242424"/>
                <w:sz w:val="14"/>
                <w:szCs w:val="14"/>
              </w:rPr>
            </w:pPr>
            <w:r>
              <w:rPr>
                <w:rFonts w:hint="eastAsia"/>
                <w:color w:val="242424"/>
                <w:sz w:val="14"/>
                <w:szCs w:val="14"/>
              </w:rPr>
              <w:t>◆整机无勾挂，无挤压点，无剪切点，无卡夹处，各处孔径空隙符合GB19272-2011 标准；</w:t>
            </w:r>
          </w:p>
          <w:p>
            <w:pPr>
              <w:widowControl/>
              <w:spacing w:line="180" w:lineRule="exact"/>
              <w:rPr>
                <w:rFonts w:hint="eastAsia"/>
                <w:color w:val="242424"/>
                <w:sz w:val="14"/>
                <w:szCs w:val="14"/>
              </w:rPr>
            </w:pPr>
            <w:r>
              <w:rPr>
                <w:rFonts w:hint="eastAsia"/>
                <w:color w:val="242424"/>
                <w:sz w:val="14"/>
                <w:szCs w:val="14"/>
              </w:rPr>
              <w:t>◆器材具有2站式运动位，可2人同时使用；</w:t>
            </w:r>
          </w:p>
          <w:p>
            <w:pPr>
              <w:tabs>
                <w:tab w:val="left" w:pos="1320"/>
              </w:tabs>
              <w:spacing w:line="180" w:lineRule="exact"/>
              <w:rPr>
                <w:rFonts w:hint="eastAsia"/>
                <w:sz w:val="14"/>
                <w:szCs w:val="14"/>
              </w:rPr>
            </w:pPr>
            <w:r>
              <w:rPr>
                <w:rFonts w:hint="eastAsia"/>
                <w:color w:val="242424"/>
                <w:sz w:val="14"/>
                <w:szCs w:val="14"/>
              </w:rPr>
              <w:t>◆器材埋入深度不小于500mm，地埋尺寸不小于500*500*600mm；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rPr>
            </w:pPr>
            <w:r>
              <w:rPr>
                <w:rFonts w:hint="eastAsia"/>
                <w:color w:val="242424"/>
              </w:rPr>
              <w:t>9</w:t>
            </w:r>
          </w:p>
        </w:tc>
        <w:tc>
          <w:tcPr>
            <w:tcW w:w="1217" w:type="dxa"/>
            <w:vAlign w:val="center"/>
          </w:tcPr>
          <w:p>
            <w:pPr>
              <w:widowControl/>
              <w:rPr>
                <w:rFonts w:hint="eastAsia"/>
                <w:color w:val="242424"/>
                <w:szCs w:val="21"/>
              </w:rPr>
            </w:pPr>
            <w:r>
              <w:rPr>
                <w:rFonts w:hint="eastAsia"/>
                <w:color w:val="242424"/>
                <w:szCs w:val="21"/>
              </w:rPr>
              <w:t>健身车</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◆直埋式，主立柱采用直径89mm，壁厚3mm的国标钢管；</w:t>
            </w:r>
          </w:p>
          <w:p>
            <w:pPr>
              <w:widowControl/>
              <w:spacing w:line="180" w:lineRule="exact"/>
              <w:rPr>
                <w:rFonts w:hint="eastAsia"/>
                <w:color w:val="242424"/>
                <w:sz w:val="14"/>
                <w:szCs w:val="14"/>
              </w:rPr>
            </w:pPr>
            <w:r>
              <w:rPr>
                <w:rFonts w:hint="eastAsia"/>
                <w:color w:val="242424"/>
                <w:sz w:val="14"/>
                <w:szCs w:val="14"/>
              </w:rPr>
              <w:t>◆主要承载横梁采用直径60mm，壁厚3mm的国标钢管；</w:t>
            </w:r>
          </w:p>
          <w:p>
            <w:pPr>
              <w:widowControl/>
              <w:spacing w:line="180" w:lineRule="exact"/>
              <w:rPr>
                <w:rFonts w:hint="eastAsia"/>
                <w:color w:val="242424"/>
                <w:sz w:val="14"/>
                <w:szCs w:val="14"/>
              </w:rPr>
            </w:pPr>
            <w:r>
              <w:rPr>
                <w:rFonts w:hint="eastAsia"/>
                <w:color w:val="242424"/>
                <w:sz w:val="14"/>
                <w:szCs w:val="14"/>
              </w:rPr>
              <w:t>◆扶手采用直径32mm，壁厚2.5mm的国标钢管，拐臂采用规格为100mm厚钢板，两端焊接直径60mm轴座，轴座采用45#圆钢制成；</w:t>
            </w:r>
          </w:p>
          <w:p>
            <w:pPr>
              <w:widowControl/>
              <w:spacing w:line="180" w:lineRule="exact"/>
              <w:rPr>
                <w:rFonts w:hint="eastAsia"/>
                <w:color w:val="242424"/>
                <w:sz w:val="14"/>
                <w:szCs w:val="14"/>
              </w:rPr>
            </w:pPr>
            <w:r>
              <w:rPr>
                <w:rFonts w:hint="eastAsia"/>
                <w:color w:val="242424"/>
                <w:sz w:val="14"/>
                <w:szCs w:val="14"/>
              </w:rPr>
              <w:t>◆坐板采用厚度4mm的冷板冲压成型，周圈倒角R2，避免划伤危险；</w:t>
            </w:r>
          </w:p>
          <w:p>
            <w:pPr>
              <w:widowControl/>
              <w:spacing w:line="180" w:lineRule="exact"/>
              <w:rPr>
                <w:rFonts w:hint="eastAsia"/>
                <w:color w:val="242424"/>
                <w:sz w:val="14"/>
                <w:szCs w:val="14"/>
              </w:rPr>
            </w:pPr>
            <w:r>
              <w:rPr>
                <w:rFonts w:hint="eastAsia"/>
                <w:color w:val="242424"/>
                <w:sz w:val="14"/>
                <w:szCs w:val="14"/>
              </w:rPr>
              <w:t>◆轴直径25mm，采用2个6205优质轴承，脚蹬轴直径15mm，轴承为4个6002优质轴承；</w:t>
            </w:r>
          </w:p>
          <w:p>
            <w:pPr>
              <w:widowControl/>
              <w:spacing w:line="180" w:lineRule="exact"/>
              <w:rPr>
                <w:rFonts w:hint="eastAsia"/>
                <w:color w:val="242424"/>
                <w:sz w:val="14"/>
                <w:szCs w:val="14"/>
              </w:rPr>
            </w:pPr>
            <w:r>
              <w:rPr>
                <w:rFonts w:hint="eastAsia"/>
                <w:color w:val="242424"/>
                <w:sz w:val="14"/>
                <w:szCs w:val="14"/>
              </w:rPr>
              <w:t>◆内部采用两轴承中间增加耐磨尼龙阻尼结构，控制转盘转动速度，保证使用者人身安全，保证使用要求；</w:t>
            </w:r>
          </w:p>
          <w:p>
            <w:pPr>
              <w:widowControl/>
              <w:spacing w:line="180" w:lineRule="exact"/>
              <w:rPr>
                <w:rFonts w:hint="eastAsia"/>
                <w:color w:val="242424"/>
                <w:sz w:val="14"/>
                <w:szCs w:val="14"/>
              </w:rPr>
            </w:pPr>
            <w:r>
              <w:rPr>
                <w:rFonts w:hint="eastAsia"/>
                <w:color w:val="242424"/>
                <w:sz w:val="14"/>
                <w:szCs w:val="14"/>
              </w:rPr>
              <w:t>◆手把套采用流化橡胶材质，手感好抗老化，另设有防盗措施，安全耐用；</w:t>
            </w:r>
          </w:p>
          <w:p>
            <w:pPr>
              <w:widowControl/>
              <w:spacing w:line="180" w:lineRule="exact"/>
              <w:rPr>
                <w:rFonts w:hint="eastAsia"/>
                <w:color w:val="242424"/>
                <w:sz w:val="14"/>
                <w:szCs w:val="14"/>
              </w:rPr>
            </w:pPr>
            <w:r>
              <w:rPr>
                <w:rFonts w:hint="eastAsia"/>
                <w:color w:val="242424"/>
                <w:sz w:val="14"/>
                <w:szCs w:val="14"/>
              </w:rPr>
              <w:t>◆器材铭牌采用全不锈钢腐蚀，尺寸为200*90mm，拉铆钉坚固，边缘紧贴立柱，避免造成勾挂伤害；</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◆器材按照GB19272-2011标准进行相关静载荷、稳定性试验，并符合标准要求。</w:t>
            </w:r>
          </w:p>
          <w:p>
            <w:pPr>
              <w:widowControl/>
              <w:spacing w:line="180" w:lineRule="exact"/>
              <w:rPr>
                <w:rFonts w:hint="eastAsia"/>
                <w:color w:val="242424"/>
                <w:sz w:val="14"/>
                <w:szCs w:val="14"/>
              </w:rPr>
            </w:pPr>
            <w:r>
              <w:rPr>
                <w:rFonts w:hint="eastAsia"/>
                <w:color w:val="242424"/>
                <w:sz w:val="14"/>
                <w:szCs w:val="14"/>
              </w:rPr>
              <w:t>◆整机无勾挂，无挤压点，无剪切点，无卡夹处，各处孔径空隙符合GB19272-2011标准；</w:t>
            </w:r>
          </w:p>
          <w:p>
            <w:pPr>
              <w:widowControl/>
              <w:spacing w:line="180" w:lineRule="exact"/>
              <w:rPr>
                <w:rFonts w:hint="eastAsia"/>
                <w:color w:val="242424"/>
                <w:sz w:val="14"/>
                <w:szCs w:val="14"/>
              </w:rPr>
            </w:pPr>
            <w:r>
              <w:rPr>
                <w:rFonts w:hint="eastAsia"/>
                <w:color w:val="242424"/>
                <w:sz w:val="14"/>
                <w:szCs w:val="14"/>
              </w:rPr>
              <w:t>◆器材埋入深度不小于500mm，预埋尺寸不小于500*500*600mm；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sz w:val="20"/>
              </w:rPr>
            </w:pPr>
            <w:r>
              <w:rPr>
                <w:rFonts w:hint="eastAsia"/>
                <w:color w:val="242424"/>
                <w:sz w:val="20"/>
              </w:rPr>
              <w:t>10</w:t>
            </w:r>
          </w:p>
        </w:tc>
        <w:tc>
          <w:tcPr>
            <w:tcW w:w="1217" w:type="dxa"/>
            <w:vAlign w:val="center"/>
          </w:tcPr>
          <w:p>
            <w:pPr>
              <w:widowControl/>
              <w:rPr>
                <w:rFonts w:hint="eastAsia"/>
                <w:color w:val="242424"/>
                <w:szCs w:val="21"/>
              </w:rPr>
            </w:pPr>
            <w:r>
              <w:rPr>
                <w:rFonts w:hint="eastAsia"/>
                <w:color w:val="242424"/>
                <w:szCs w:val="21"/>
              </w:rPr>
              <w:t>划船器</w:t>
            </w:r>
          </w:p>
        </w:tc>
        <w:tc>
          <w:tcPr>
            <w:tcW w:w="4135" w:type="dxa"/>
          </w:tcPr>
          <w:p>
            <w:pPr>
              <w:widowControl/>
              <w:spacing w:line="180" w:lineRule="exact"/>
              <w:jc w:val="left"/>
              <w:rPr>
                <w:rFonts w:hint="eastAsia"/>
                <w:color w:val="242424"/>
                <w:sz w:val="14"/>
                <w:szCs w:val="14"/>
              </w:rPr>
            </w:pPr>
            <w:r>
              <w:rPr>
                <w:rFonts w:hint="eastAsia"/>
                <w:color w:val="242424"/>
                <w:sz w:val="14"/>
                <w:szCs w:val="14"/>
              </w:rPr>
              <w:t>◆ 直埋式，主立柱采用直径114mm，壁厚3mm的国标钢管；</w:t>
            </w:r>
          </w:p>
          <w:p>
            <w:pPr>
              <w:widowControl/>
              <w:spacing w:line="180" w:lineRule="exact"/>
              <w:jc w:val="left"/>
              <w:rPr>
                <w:rFonts w:hint="eastAsia"/>
                <w:color w:val="242424"/>
                <w:sz w:val="14"/>
                <w:szCs w:val="14"/>
              </w:rPr>
            </w:pPr>
            <w:r>
              <w:rPr>
                <w:rFonts w:hint="eastAsia"/>
                <w:color w:val="242424"/>
                <w:sz w:val="14"/>
                <w:szCs w:val="14"/>
              </w:rPr>
              <w:t>◆ 主要承载横管采用60mm，壁厚3mm的国标方管，限位连杆直径65mm，壁厚6mm；</w:t>
            </w:r>
          </w:p>
          <w:p>
            <w:pPr>
              <w:widowControl/>
              <w:spacing w:line="180" w:lineRule="exact"/>
              <w:jc w:val="left"/>
              <w:rPr>
                <w:rFonts w:hint="eastAsia"/>
                <w:color w:val="242424"/>
                <w:sz w:val="14"/>
                <w:szCs w:val="14"/>
              </w:rPr>
            </w:pPr>
            <w:r>
              <w:rPr>
                <w:rFonts w:hint="eastAsia"/>
                <w:color w:val="242424"/>
                <w:sz w:val="14"/>
                <w:szCs w:val="14"/>
              </w:rPr>
              <w:t>◆ 坐椅横管、脚踏杆材采采用60mm，壁厚3mm的国标钢管，双脚踩踏处设有防滑装置，避免踩踏滑脱造成人员伤害；</w:t>
            </w:r>
          </w:p>
          <w:p>
            <w:pPr>
              <w:widowControl/>
              <w:spacing w:line="180" w:lineRule="exact"/>
              <w:jc w:val="left"/>
              <w:rPr>
                <w:rFonts w:hint="eastAsia"/>
                <w:color w:val="242424"/>
                <w:sz w:val="14"/>
                <w:szCs w:val="14"/>
              </w:rPr>
            </w:pPr>
            <w:r>
              <w:rPr>
                <w:rFonts w:hint="eastAsia"/>
                <w:color w:val="242424"/>
                <w:sz w:val="14"/>
                <w:szCs w:val="14"/>
              </w:rPr>
              <w:t>◆ 限位采用全铸钢三面撞击式内限位，增大受力面积，撞击垫材质采用聚氨酯，抗撞击、弹性好、抗老化、抗高低温，采用2个优质6205轴承，中间转轴直径25mm，限位座板厚度为8mm，限位套直径125mm，长度80mm，厚度6mm，保证使用要求，外露边沿全部R2倒角，减小碰撞伤害；</w:t>
            </w:r>
          </w:p>
          <w:p>
            <w:pPr>
              <w:widowControl/>
              <w:spacing w:line="180" w:lineRule="exact"/>
              <w:jc w:val="left"/>
              <w:rPr>
                <w:rFonts w:hint="eastAsia"/>
                <w:color w:val="242424"/>
                <w:sz w:val="14"/>
                <w:szCs w:val="14"/>
              </w:rPr>
            </w:pPr>
            <w:r>
              <w:rPr>
                <w:rFonts w:hint="eastAsia"/>
                <w:color w:val="242424"/>
                <w:sz w:val="14"/>
                <w:szCs w:val="14"/>
              </w:rPr>
              <w:t>◆ 坐板采用厚度4mm的冷板冲压成型，周圈倒角R2，避免划伤危险；</w:t>
            </w:r>
          </w:p>
          <w:p>
            <w:pPr>
              <w:spacing w:line="180" w:lineRule="exact"/>
              <w:jc w:val="left"/>
              <w:rPr>
                <w:rFonts w:hint="eastAsia"/>
                <w:sz w:val="14"/>
                <w:szCs w:val="14"/>
              </w:rPr>
            </w:pPr>
            <w:r>
              <w:rPr>
                <w:rFonts w:hint="eastAsia"/>
                <w:color w:val="242424"/>
                <w:sz w:val="14"/>
                <w:szCs w:val="14"/>
              </w:rPr>
              <w:t>◆ 扶手管弯采用直径42mm，壁厚3mm的国标钢管，轴套连接管采用规格为50*50*2.5mm的国标钢管，轴承套为直径50mm，壁厚7mm无缝管，中间转轴直径20mm，由4个6004轴承与主架横管连接，轴连端密闭处理。</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rPr>
            </w:pPr>
            <w:r>
              <w:rPr>
                <w:rFonts w:hint="eastAsia"/>
                <w:color w:val="242424"/>
                <w:sz w:val="20"/>
              </w:rPr>
              <w:t>11</w:t>
            </w:r>
          </w:p>
        </w:tc>
        <w:tc>
          <w:tcPr>
            <w:tcW w:w="1217" w:type="dxa"/>
            <w:vAlign w:val="center"/>
          </w:tcPr>
          <w:p>
            <w:pPr>
              <w:widowControl/>
              <w:rPr>
                <w:rFonts w:hint="eastAsia"/>
                <w:color w:val="242424"/>
                <w:szCs w:val="21"/>
              </w:rPr>
            </w:pPr>
            <w:r>
              <w:rPr>
                <w:rFonts w:hint="eastAsia"/>
                <w:color w:val="242424"/>
                <w:szCs w:val="21"/>
              </w:rPr>
              <w:t>伸展器</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◆直埋式，主立柱采用直径114mm，壁厚3mm的国标钢管；</w:t>
            </w:r>
          </w:p>
          <w:p>
            <w:pPr>
              <w:widowControl/>
              <w:spacing w:line="180" w:lineRule="exact"/>
              <w:rPr>
                <w:rFonts w:hint="eastAsia"/>
                <w:color w:val="242424"/>
                <w:sz w:val="14"/>
                <w:szCs w:val="14"/>
              </w:rPr>
            </w:pPr>
            <w:r>
              <w:rPr>
                <w:rFonts w:hint="eastAsia"/>
                <w:color w:val="242424"/>
                <w:sz w:val="14"/>
                <w:szCs w:val="14"/>
              </w:rPr>
              <w:t>◆扶手采用直径42mm，壁厚2.5mm的国标钢管，主架弯管采用直径60mm，壁厚2.5mm的国标钢管；</w:t>
            </w:r>
          </w:p>
          <w:p>
            <w:pPr>
              <w:widowControl/>
              <w:spacing w:line="180" w:lineRule="exact"/>
              <w:rPr>
                <w:rFonts w:hint="eastAsia"/>
                <w:color w:val="242424"/>
                <w:sz w:val="14"/>
                <w:szCs w:val="14"/>
              </w:rPr>
            </w:pPr>
            <w:r>
              <w:rPr>
                <w:rFonts w:hint="eastAsia"/>
                <w:color w:val="242424"/>
                <w:sz w:val="14"/>
                <w:szCs w:val="14"/>
              </w:rPr>
              <w:t>◆坐板为4mm厚冷板冲压，保证8年使用寿命，周圈倒圆角R2，避免人身伤害,座椅 支撑立柱采用直径60，壁厚2.5mm国标钢管，保证足够的承受强度；</w:t>
            </w:r>
          </w:p>
          <w:p>
            <w:pPr>
              <w:widowControl/>
              <w:spacing w:line="180" w:lineRule="exact"/>
              <w:rPr>
                <w:rFonts w:hint="eastAsia"/>
                <w:color w:val="242424"/>
                <w:sz w:val="14"/>
                <w:szCs w:val="14"/>
              </w:rPr>
            </w:pPr>
            <w:r>
              <w:rPr>
                <w:rFonts w:hint="eastAsia"/>
                <w:color w:val="242424"/>
                <w:sz w:val="14"/>
                <w:szCs w:val="14"/>
              </w:rPr>
              <w:t>◆限位采用全铸钢三面撞击式内限位，增大受力面积，撞击垫材质采用聚氨酯，抗撞击、弹性好、抗老化、抗高低温，采用2个优质6205轴承，中间转轴直径25mm，限位座板厚度为8mm，限位套直径125mm，长度80mm，厚度6mm，保证使用要求，外露边沿全部R2倒角，减小碰撞伤害；</w:t>
            </w:r>
          </w:p>
          <w:p>
            <w:pPr>
              <w:widowControl/>
              <w:spacing w:line="180" w:lineRule="exact"/>
              <w:rPr>
                <w:rFonts w:hint="eastAsia"/>
                <w:color w:val="242424"/>
                <w:sz w:val="14"/>
                <w:szCs w:val="14"/>
              </w:rPr>
            </w:pPr>
            <w:r>
              <w:rPr>
                <w:rFonts w:hint="eastAsia"/>
                <w:color w:val="242424"/>
                <w:sz w:val="14"/>
                <w:szCs w:val="14"/>
              </w:rPr>
              <w:t>◆器材立柱埋入深度不小于500mm，地埋尺寸不小于500*500*600mm；</w:t>
            </w:r>
          </w:p>
          <w:p>
            <w:pPr>
              <w:widowControl/>
              <w:spacing w:line="180" w:lineRule="exact"/>
              <w:rPr>
                <w:rFonts w:hint="eastAsia"/>
                <w:color w:val="242424"/>
                <w:sz w:val="14"/>
                <w:szCs w:val="14"/>
              </w:rPr>
            </w:pPr>
            <w:r>
              <w:rPr>
                <w:rFonts w:hint="eastAsia"/>
                <w:color w:val="242424"/>
                <w:sz w:val="14"/>
                <w:szCs w:val="14"/>
              </w:rPr>
              <w:t>◆  器材铭牌采用全不锈钢腐蚀，尺寸为200*90mm，拉铆钉坚固，边缘紧贴立柱，避免造成勾挂伤害；</w:t>
            </w:r>
          </w:p>
          <w:p>
            <w:pPr>
              <w:widowControl/>
              <w:spacing w:line="180" w:lineRule="exact"/>
              <w:rPr>
                <w:rFonts w:hint="eastAsia"/>
                <w:color w:val="242424"/>
                <w:sz w:val="14"/>
                <w:szCs w:val="14"/>
              </w:rPr>
            </w:pPr>
            <w:r>
              <w:rPr>
                <w:rFonts w:hint="eastAsia"/>
                <w:color w:val="242424"/>
                <w:sz w:val="14"/>
                <w:szCs w:val="14"/>
              </w:rPr>
              <w:t>◆立柱顶端采用封闭处理，避免进入雨水；</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◆器材按照GB19272-2011标准进行相关静载荷、稳定性试验，并符合标准要求。</w:t>
            </w:r>
          </w:p>
          <w:p>
            <w:pPr>
              <w:widowControl/>
              <w:spacing w:line="180" w:lineRule="exact"/>
              <w:rPr>
                <w:rFonts w:hint="eastAsia"/>
                <w:color w:val="242424"/>
                <w:sz w:val="14"/>
                <w:szCs w:val="14"/>
              </w:rPr>
            </w:pPr>
            <w:r>
              <w:rPr>
                <w:rFonts w:hint="eastAsia"/>
                <w:color w:val="242424"/>
                <w:sz w:val="14"/>
                <w:szCs w:val="14"/>
              </w:rPr>
              <w:t>◆整机无勾挂，无挤压点，无剪切点，无卡夹处，各处孔径空隙符合GB19272-2011标准；</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sz w:val="20"/>
              </w:rPr>
            </w:pPr>
            <w:r>
              <w:rPr>
                <w:rFonts w:hint="eastAsia"/>
                <w:color w:val="242424"/>
                <w:sz w:val="20"/>
              </w:rPr>
              <w:t>12</w:t>
            </w:r>
          </w:p>
        </w:tc>
        <w:tc>
          <w:tcPr>
            <w:tcW w:w="1217" w:type="dxa"/>
            <w:vAlign w:val="center"/>
          </w:tcPr>
          <w:p>
            <w:pPr>
              <w:widowControl/>
              <w:rPr>
                <w:rFonts w:hint="eastAsia"/>
                <w:color w:val="242424"/>
                <w:szCs w:val="21"/>
              </w:rPr>
            </w:pPr>
            <w:r>
              <w:rPr>
                <w:rFonts w:hint="eastAsia"/>
                <w:color w:val="242424"/>
                <w:szCs w:val="21"/>
              </w:rPr>
              <w:t>肋木架</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◆直埋式，主立柱采用直径114mm，壁厚3mm的国标钢管；</w:t>
            </w:r>
          </w:p>
          <w:p>
            <w:pPr>
              <w:widowControl/>
              <w:spacing w:line="180" w:lineRule="exact"/>
              <w:rPr>
                <w:rFonts w:hint="eastAsia"/>
                <w:color w:val="242424"/>
                <w:sz w:val="14"/>
                <w:szCs w:val="14"/>
              </w:rPr>
            </w:pPr>
            <w:r>
              <w:rPr>
                <w:rFonts w:hint="eastAsia"/>
                <w:color w:val="242424"/>
                <w:sz w:val="14"/>
                <w:szCs w:val="14"/>
              </w:rPr>
              <w:t>◆横杠为直径32mm，厚度3m的国标钢管，横杆间距离是331.5mm;全部整体焊接，牢固耐用；</w:t>
            </w:r>
          </w:p>
          <w:p>
            <w:pPr>
              <w:widowControl/>
              <w:spacing w:line="180" w:lineRule="exact"/>
              <w:rPr>
                <w:rFonts w:hint="eastAsia"/>
                <w:color w:val="242424"/>
                <w:sz w:val="14"/>
                <w:szCs w:val="14"/>
              </w:rPr>
            </w:pPr>
            <w:r>
              <w:rPr>
                <w:rFonts w:hint="eastAsia"/>
                <w:color w:val="242424"/>
                <w:sz w:val="14"/>
                <w:szCs w:val="14"/>
              </w:rPr>
              <w:t>◆器材立柱埋入深度不小于600mm，地埋尺寸不小于600*600*700mm；</w:t>
            </w:r>
          </w:p>
          <w:p>
            <w:pPr>
              <w:widowControl/>
              <w:spacing w:line="180" w:lineRule="exact"/>
              <w:rPr>
                <w:rFonts w:hint="eastAsia"/>
                <w:color w:val="242424"/>
                <w:sz w:val="14"/>
                <w:szCs w:val="14"/>
              </w:rPr>
            </w:pPr>
            <w:r>
              <w:rPr>
                <w:rFonts w:hint="eastAsia"/>
                <w:color w:val="242424"/>
                <w:sz w:val="14"/>
                <w:szCs w:val="14"/>
              </w:rPr>
              <w:t>◆缓冲层厚度300mm，最下端横杆距地面距离大于400mm，更加安全可靠，避免出现 意外伤害；</w:t>
            </w:r>
          </w:p>
          <w:p>
            <w:pPr>
              <w:widowControl/>
              <w:spacing w:line="180" w:lineRule="exact"/>
              <w:rPr>
                <w:rFonts w:hint="eastAsia"/>
                <w:color w:val="242424"/>
                <w:sz w:val="14"/>
                <w:szCs w:val="14"/>
              </w:rPr>
            </w:pPr>
            <w:r>
              <w:rPr>
                <w:rFonts w:hint="eastAsia"/>
                <w:color w:val="242424"/>
                <w:sz w:val="14"/>
                <w:szCs w:val="14"/>
              </w:rPr>
              <w:t xml:space="preserve">◆器材铭牌采用全不锈钢腐蚀，尺寸为200*90mm，拉铆钉坚固，边缘紧贴立柱，二维码标识牌采用全不锈钢腐蚀，尺寸为90*60，壁厚0.8mm，避免造成勾挂伤害； </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◆器材按照GB19272-2011标准进行相关静载荷、稳定性试验，并符合标准要求。</w:t>
            </w:r>
          </w:p>
          <w:p>
            <w:pPr>
              <w:widowControl/>
              <w:spacing w:line="180" w:lineRule="exact"/>
              <w:rPr>
                <w:rFonts w:hint="eastAsia"/>
                <w:sz w:val="14"/>
                <w:szCs w:val="14"/>
              </w:rPr>
            </w:pPr>
            <w:r>
              <w:rPr>
                <w:rFonts w:hint="eastAsia"/>
                <w:color w:val="242424"/>
                <w:sz w:val="14"/>
                <w:szCs w:val="14"/>
              </w:rPr>
              <w:t>◆整机无勾挂，无挤压点，无剪切点，无卡夹处，各处孔径空隙符合GB19272-2011标准；</w:t>
            </w:r>
            <w:r>
              <w:rPr>
                <w:sz w:val="14"/>
                <w:szCs w:val="14"/>
              </w:rPr>
              <w:tab/>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vAlign w:val="center"/>
          </w:tcPr>
          <w:p>
            <w:pPr>
              <w:widowControl/>
              <w:rPr>
                <w:rFonts w:hint="eastAsia"/>
                <w:color w:val="242424"/>
                <w:sz w:val="20"/>
              </w:rPr>
            </w:pPr>
            <w:r>
              <w:rPr>
                <w:rFonts w:hint="eastAsia"/>
                <w:color w:val="242424"/>
                <w:sz w:val="20"/>
              </w:rPr>
              <w:t>13</w:t>
            </w:r>
          </w:p>
        </w:tc>
        <w:tc>
          <w:tcPr>
            <w:tcW w:w="1217" w:type="dxa"/>
            <w:vAlign w:val="center"/>
          </w:tcPr>
          <w:p>
            <w:pPr>
              <w:widowControl/>
              <w:rPr>
                <w:rFonts w:hint="eastAsia"/>
                <w:color w:val="242424"/>
                <w:szCs w:val="21"/>
              </w:rPr>
            </w:pPr>
            <w:r>
              <w:rPr>
                <w:rFonts w:hint="eastAsia"/>
                <w:color w:val="242424"/>
                <w:szCs w:val="21"/>
              </w:rPr>
              <w:t>曲臂腰腹肌按摩器</w:t>
            </w:r>
          </w:p>
        </w:tc>
        <w:tc>
          <w:tcPr>
            <w:tcW w:w="4135" w:type="dxa"/>
          </w:tcPr>
          <w:p>
            <w:pPr>
              <w:widowControl/>
              <w:spacing w:line="180" w:lineRule="exact"/>
              <w:rPr>
                <w:rFonts w:hint="eastAsia"/>
                <w:color w:val="242424"/>
                <w:sz w:val="14"/>
                <w:szCs w:val="14"/>
              </w:rPr>
            </w:pPr>
            <w:r>
              <w:rPr>
                <w:rFonts w:hint="eastAsia"/>
                <w:color w:val="242424"/>
                <w:sz w:val="14"/>
                <w:szCs w:val="14"/>
              </w:rPr>
              <w:t>◆直埋式，主立柱采用直径114mm，壁厚3mm的国标钢管；</w:t>
            </w:r>
          </w:p>
          <w:p>
            <w:pPr>
              <w:widowControl/>
              <w:spacing w:line="180" w:lineRule="exact"/>
              <w:rPr>
                <w:rFonts w:hint="eastAsia"/>
                <w:color w:val="242424"/>
                <w:sz w:val="14"/>
                <w:szCs w:val="14"/>
              </w:rPr>
            </w:pPr>
            <w:r>
              <w:rPr>
                <w:rFonts w:hint="eastAsia"/>
                <w:color w:val="242424"/>
                <w:sz w:val="14"/>
                <w:szCs w:val="14"/>
              </w:rPr>
              <w:t xml:space="preserve">◆右扶手管采用方管40*40，壁厚3mm的国标钢管； </w:t>
            </w:r>
          </w:p>
          <w:p>
            <w:pPr>
              <w:widowControl/>
              <w:spacing w:line="180" w:lineRule="exact"/>
              <w:rPr>
                <w:rFonts w:hint="eastAsia"/>
                <w:color w:val="242424"/>
                <w:sz w:val="14"/>
                <w:szCs w:val="14"/>
              </w:rPr>
            </w:pPr>
            <w:r>
              <w:rPr>
                <w:rFonts w:hint="eastAsia"/>
                <w:color w:val="242424"/>
                <w:sz w:val="14"/>
                <w:szCs w:val="14"/>
              </w:rPr>
              <w:t>◆共采用2块PVC材质横条靠背板，</w:t>
            </w:r>
          </w:p>
          <w:p>
            <w:pPr>
              <w:widowControl/>
              <w:spacing w:line="180" w:lineRule="exact"/>
              <w:rPr>
                <w:rFonts w:hint="eastAsia"/>
                <w:color w:val="242424"/>
                <w:sz w:val="14"/>
                <w:szCs w:val="14"/>
              </w:rPr>
            </w:pPr>
            <w:r>
              <w:rPr>
                <w:rFonts w:hint="eastAsia"/>
                <w:color w:val="242424"/>
                <w:sz w:val="14"/>
                <w:szCs w:val="14"/>
              </w:rPr>
              <w:t>◆按摩轴采用直径27mm钢管焊接加工而成，与按摩棒配合紧密，转动流畅；</w:t>
            </w:r>
          </w:p>
          <w:p>
            <w:pPr>
              <w:widowControl/>
              <w:spacing w:line="180" w:lineRule="exact"/>
              <w:rPr>
                <w:rFonts w:hint="eastAsia"/>
                <w:color w:val="242424"/>
                <w:sz w:val="14"/>
                <w:szCs w:val="14"/>
              </w:rPr>
            </w:pPr>
            <w:r>
              <w:rPr>
                <w:rFonts w:hint="eastAsia"/>
                <w:color w:val="242424"/>
                <w:sz w:val="14"/>
                <w:szCs w:val="14"/>
              </w:rPr>
              <w:t>◆共采用1个按摩棒，器材棱边和尖角采用不小于3mm的圆角过渡。</w:t>
            </w:r>
          </w:p>
          <w:p>
            <w:pPr>
              <w:widowControl/>
              <w:spacing w:line="180" w:lineRule="exact"/>
              <w:rPr>
                <w:rFonts w:hint="eastAsia"/>
                <w:color w:val="242424"/>
                <w:sz w:val="14"/>
                <w:szCs w:val="14"/>
              </w:rPr>
            </w:pPr>
            <w:r>
              <w:rPr>
                <w:rFonts w:hint="eastAsia"/>
                <w:color w:val="242424"/>
                <w:sz w:val="14"/>
                <w:szCs w:val="14"/>
              </w:rPr>
              <w:t>◆按摩棒采用PVC材质，表面硬度适中，长度400mm，直径75mm，按摩点直径13mm，按摩点高度3mm，符合人体按摩使用要求；</w:t>
            </w:r>
          </w:p>
          <w:p>
            <w:pPr>
              <w:widowControl/>
              <w:spacing w:line="180" w:lineRule="exact"/>
              <w:rPr>
                <w:rFonts w:hint="eastAsia"/>
                <w:color w:val="242424"/>
                <w:sz w:val="14"/>
                <w:szCs w:val="14"/>
              </w:rPr>
            </w:pPr>
            <w:r>
              <w:rPr>
                <w:rFonts w:hint="eastAsia"/>
                <w:color w:val="242424"/>
                <w:sz w:val="14"/>
                <w:szCs w:val="14"/>
              </w:rPr>
              <w:t>◆器材铭牌采用全不锈钢腐蚀，尺寸为200*80mm，拉铆钉坚固，边缘紧贴立柱，避免造成勾挂伤害；</w:t>
            </w:r>
          </w:p>
          <w:p>
            <w:pPr>
              <w:widowControl/>
              <w:spacing w:line="180" w:lineRule="exact"/>
              <w:rPr>
                <w:rFonts w:hint="eastAsia"/>
                <w:color w:val="242424"/>
                <w:sz w:val="14"/>
                <w:szCs w:val="14"/>
              </w:rPr>
            </w:pPr>
            <w:r>
              <w:rPr>
                <w:rFonts w:hint="eastAsia"/>
                <w:color w:val="242424"/>
                <w:sz w:val="14"/>
                <w:szCs w:val="14"/>
              </w:rPr>
              <w:t>◆器材按照GB19272-2011标准进行相关静载荷、稳定性试验，并符合标准要求。</w:t>
            </w:r>
          </w:p>
          <w:p>
            <w:pPr>
              <w:widowControl/>
              <w:spacing w:line="180" w:lineRule="exact"/>
              <w:rPr>
                <w:rFonts w:hint="eastAsia"/>
                <w:color w:val="242424"/>
                <w:sz w:val="14"/>
                <w:szCs w:val="14"/>
              </w:rPr>
            </w:pPr>
            <w:r>
              <w:rPr>
                <w:rFonts w:hint="eastAsia"/>
                <w:color w:val="242424"/>
                <w:sz w:val="14"/>
                <w:szCs w:val="14"/>
              </w:rPr>
              <w:t>◆整机无勾挂，无挤压点，无剪切点，无卡夹处，各处孔径空隙符合GB19272-2011标准；</w:t>
            </w:r>
          </w:p>
          <w:p>
            <w:pPr>
              <w:widowControl/>
              <w:spacing w:line="180" w:lineRule="exact"/>
              <w:rPr>
                <w:rFonts w:hint="eastAsia"/>
                <w:color w:val="242424"/>
                <w:sz w:val="14"/>
                <w:szCs w:val="14"/>
              </w:rPr>
            </w:pPr>
            <w:r>
              <w:rPr>
                <w:rFonts w:hint="eastAsia"/>
                <w:color w:val="242424"/>
                <w:sz w:val="14"/>
                <w:szCs w:val="14"/>
              </w:rPr>
              <w:t>◆器材立柱埋入深度不小于500mm，地埋尺寸不小于400*400*600mm；</w:t>
            </w:r>
          </w:p>
        </w:tc>
        <w:tc>
          <w:tcPr>
            <w:tcW w:w="1276" w:type="dxa"/>
          </w:tcPr>
          <w:p>
            <w:pPr>
              <w:widowControl/>
              <w:rPr>
                <w:color w:val="242424"/>
              </w:rPr>
            </w:pPr>
          </w:p>
        </w:tc>
        <w:tc>
          <w:tcPr>
            <w:tcW w:w="851" w:type="dxa"/>
            <w:vAlign w:val="center"/>
          </w:tcPr>
          <w:p>
            <w:pPr>
              <w:widowControl/>
              <w:rPr>
                <w:color w:val="242424"/>
              </w:rPr>
            </w:pPr>
          </w:p>
        </w:tc>
        <w:tc>
          <w:tcPr>
            <w:tcW w:w="708" w:type="dxa"/>
            <w:vAlign w:val="center"/>
          </w:tcPr>
          <w:p>
            <w:pPr>
              <w:widowControl/>
              <w:rPr>
                <w:color w:val="242424"/>
              </w:rPr>
            </w:pPr>
          </w:p>
        </w:tc>
      </w:tr>
    </w:tbl>
    <w:p>
      <w:pPr>
        <w:spacing w:line="440" w:lineRule="exact"/>
        <w:ind w:firstLine="482"/>
        <w:jc w:val="right"/>
        <w:rPr>
          <w:rFonts w:ascii="宋体" w:hAnsi="宋体" w:cs="黑体"/>
          <w:szCs w:val="21"/>
        </w:rPr>
      </w:pPr>
    </w:p>
    <w:p>
      <w:pPr>
        <w:wordWrap w:val="0"/>
        <w:spacing w:line="440" w:lineRule="exact"/>
        <w:ind w:firstLine="482"/>
        <w:jc w:val="right"/>
        <w:rPr>
          <w:rFonts w:ascii="宋体" w:cs="黑体"/>
          <w:szCs w:val="21"/>
        </w:rPr>
      </w:pPr>
      <w:r>
        <w:rPr>
          <w:rFonts w:hint="eastAsia" w:ascii="宋体" w:hAnsi="宋体" w:cs="黑体"/>
          <w:szCs w:val="21"/>
        </w:rPr>
        <w:t xml:space="preserve">投标人（全称并加盖公章）：               </w:t>
      </w:r>
    </w:p>
    <w:p>
      <w:pPr>
        <w:wordWrap w:val="0"/>
        <w:spacing w:line="440" w:lineRule="exact"/>
        <w:ind w:firstLine="482"/>
        <w:jc w:val="right"/>
        <w:rPr>
          <w:rFonts w:ascii="宋体" w:cs="黑体"/>
          <w:szCs w:val="21"/>
          <w:u w:val="single"/>
        </w:rPr>
      </w:pPr>
      <w:r>
        <w:rPr>
          <w:rFonts w:hint="eastAsia" w:ascii="宋体" w:hAnsi="宋体" w:cs="黑体"/>
          <w:szCs w:val="21"/>
        </w:rPr>
        <w:t>投标人</w:t>
      </w:r>
      <w:r>
        <w:rPr>
          <w:rFonts w:hint="eastAsia" w:ascii="宋体" w:hAnsi="宋体" w:cs="黑体"/>
          <w:szCs w:val="21"/>
          <w:lang w:val="zh-CN"/>
        </w:rPr>
        <w:t xml:space="preserve">代表签字：               </w:t>
      </w:r>
    </w:p>
    <w:p>
      <w:pPr>
        <w:spacing w:line="440" w:lineRule="exact"/>
        <w:ind w:firstLine="482"/>
        <w:jc w:val="right"/>
      </w:pPr>
      <w:r>
        <w:rPr>
          <w:rFonts w:hint="eastAsia"/>
          <w:lang w:val="zh-CN"/>
        </w:rPr>
        <w:t>日期：</w:t>
      </w:r>
      <w:r>
        <w:rPr>
          <w:rFonts w:hint="eastAsia"/>
        </w:rPr>
        <w:t>年月日</w:t>
      </w:r>
    </w:p>
    <w:p>
      <w:pPr>
        <w:widowControl/>
        <w:jc w:val="left"/>
        <w:rPr>
          <w:color w:val="242424"/>
        </w:rPr>
      </w:pPr>
    </w:p>
    <w:p>
      <w:pPr>
        <w:widowControl/>
        <w:jc w:val="left"/>
        <w:rPr>
          <w:color w:val="242424"/>
        </w:rPr>
      </w:pPr>
    </w:p>
    <w:p>
      <w:pPr>
        <w:widowControl/>
        <w:jc w:val="left"/>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hint="eastAsia" w:ascii="宋体" w:hAnsi="宋体" w:cs="黑体"/>
          <w:szCs w:val="21"/>
        </w:rPr>
      </w:pPr>
      <w:r>
        <w:rPr>
          <w:rFonts w:hint="eastAsia" w:ascii="宋体" w:hAnsi="宋体" w:cs="黑体"/>
          <w:szCs w:val="21"/>
        </w:rPr>
        <w:t>报价人（公章）</w:t>
      </w:r>
      <w:r>
        <w:rPr>
          <w:rFonts w:hint="eastAsia" w:ascii="宋体" w:hAnsi="宋体" w:cs="黑体"/>
          <w:szCs w:val="21"/>
        </w:rPr>
        <w:t>：</w:t>
      </w:r>
      <w:r>
        <w:rPr>
          <w:rFonts w:hint="eastAsia" w:ascii="宋体" w:hAnsi="宋体" w:cs="黑体"/>
          <w:szCs w:val="21"/>
          <w:lang w:val="en-US" w:eastAsia="zh-CN"/>
        </w:rPr>
        <w:t xml:space="preserve">                                            </w:t>
      </w:r>
      <w:r>
        <w:rPr>
          <w:rFonts w:hint="eastAsia" w:ascii="宋体" w:hAnsi="宋体" w:cs="黑体"/>
          <w:szCs w:val="21"/>
          <w:lang w:val="zh-CN"/>
        </w:rPr>
        <w:t>货币单位：元</w:t>
      </w:r>
    </w:p>
    <w:tbl>
      <w:tblPr>
        <w:tblStyle w:val="7"/>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974"/>
        <w:gridCol w:w="1007"/>
        <w:gridCol w:w="1216"/>
        <w:gridCol w:w="1079"/>
        <w:gridCol w:w="1079"/>
        <w:gridCol w:w="958"/>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563" w:type="dxa"/>
            <w:vAlign w:val="center"/>
          </w:tcPr>
          <w:p>
            <w:pPr>
              <w:jc w:val="center"/>
              <w:rPr>
                <w:rFonts w:ascii="宋体" w:cs="黑体"/>
                <w:sz w:val="24"/>
                <w:lang w:val="zh-CN"/>
              </w:rPr>
            </w:pPr>
            <w:r>
              <w:rPr>
                <w:rFonts w:hint="eastAsia" w:ascii="宋体" w:hAnsi="宋体" w:cs="黑体"/>
                <w:sz w:val="24"/>
                <w:lang w:val="zh-CN"/>
              </w:rPr>
              <w:t>项目名称</w:t>
            </w:r>
          </w:p>
        </w:tc>
        <w:tc>
          <w:tcPr>
            <w:tcW w:w="1974" w:type="dxa"/>
            <w:vAlign w:val="center"/>
          </w:tcPr>
          <w:p>
            <w:pPr>
              <w:jc w:val="both"/>
              <w:rPr>
                <w:rFonts w:hint="eastAsia" w:ascii="宋体" w:hAnsi="宋体" w:eastAsia="宋体" w:cs="黑体"/>
                <w:sz w:val="24"/>
                <w:lang w:eastAsia="zh-CN"/>
              </w:rPr>
            </w:pPr>
            <w:r>
              <w:rPr>
                <w:rFonts w:hint="eastAsia" w:ascii="宋体" w:hAnsi="宋体" w:cs="黑体"/>
                <w:sz w:val="24"/>
                <w:lang w:eastAsia="zh-CN"/>
              </w:rPr>
              <w:t>产品清单</w:t>
            </w:r>
          </w:p>
        </w:tc>
        <w:tc>
          <w:tcPr>
            <w:tcW w:w="1007" w:type="dxa"/>
            <w:vAlign w:val="center"/>
          </w:tcPr>
          <w:p>
            <w:pPr>
              <w:jc w:val="center"/>
              <w:rPr>
                <w:rFonts w:hint="eastAsia" w:ascii="宋体" w:hAnsi="Calibri" w:eastAsia="宋体" w:cs="黑体"/>
                <w:kern w:val="2"/>
                <w:sz w:val="24"/>
                <w:szCs w:val="22"/>
                <w:lang w:val="zh-CN" w:eastAsia="zh-CN" w:bidi="ar-SA"/>
              </w:rPr>
            </w:pPr>
            <w:r>
              <w:rPr>
                <w:rFonts w:hint="eastAsia" w:ascii="宋体" w:hAnsi="宋体" w:cs="黑体"/>
                <w:sz w:val="24"/>
              </w:rPr>
              <w:t>发包价（元）</w:t>
            </w:r>
          </w:p>
        </w:tc>
        <w:tc>
          <w:tcPr>
            <w:tcW w:w="1216" w:type="dxa"/>
            <w:vAlign w:val="center"/>
          </w:tcPr>
          <w:p>
            <w:pPr>
              <w:jc w:val="center"/>
              <w:rPr>
                <w:rFonts w:hint="eastAsia" w:ascii="宋体" w:cs="黑体"/>
                <w:sz w:val="24"/>
                <w:lang w:val="zh-CN"/>
              </w:rPr>
            </w:pPr>
            <w:r>
              <w:rPr>
                <w:rFonts w:hint="eastAsia" w:ascii="宋体" w:cs="黑体"/>
                <w:sz w:val="24"/>
                <w:lang w:val="zh-CN"/>
              </w:rPr>
              <w:t>报价</w:t>
            </w:r>
          </w:p>
          <w:p>
            <w:pPr>
              <w:jc w:val="center"/>
              <w:rPr>
                <w:rFonts w:ascii="宋体" w:cs="黑体"/>
                <w:sz w:val="24"/>
                <w:lang w:val="zh-CN"/>
              </w:rPr>
            </w:pPr>
            <w:r>
              <w:rPr>
                <w:rFonts w:hint="eastAsia" w:ascii="宋体" w:cs="黑体"/>
                <w:sz w:val="24"/>
                <w:lang w:val="zh-CN"/>
              </w:rPr>
              <w:t>（单价）</w:t>
            </w:r>
          </w:p>
        </w:tc>
        <w:tc>
          <w:tcPr>
            <w:tcW w:w="1079" w:type="dxa"/>
            <w:vAlign w:val="center"/>
          </w:tcPr>
          <w:p>
            <w:pPr>
              <w:jc w:val="center"/>
              <w:rPr>
                <w:rFonts w:hint="eastAsia" w:ascii="宋体" w:cs="黑体"/>
                <w:sz w:val="24"/>
                <w:lang w:val="zh-CN"/>
              </w:rPr>
            </w:pPr>
            <w:r>
              <w:rPr>
                <w:rFonts w:hint="eastAsia" w:ascii="宋体" w:cs="黑体"/>
                <w:sz w:val="24"/>
                <w:lang w:val="zh-CN"/>
              </w:rPr>
              <w:t>数量</w:t>
            </w:r>
          </w:p>
          <w:p>
            <w:pPr>
              <w:jc w:val="center"/>
              <w:rPr>
                <w:rFonts w:hint="eastAsia" w:ascii="宋体" w:cs="黑体"/>
                <w:sz w:val="24"/>
                <w:lang w:val="zh-CN"/>
              </w:rPr>
            </w:pPr>
            <w:r>
              <w:rPr>
                <w:rFonts w:hint="eastAsia" w:ascii="宋体" w:cs="黑体"/>
                <w:sz w:val="24"/>
                <w:lang w:val="zh-CN"/>
              </w:rPr>
              <w:t>（拟购）</w:t>
            </w:r>
          </w:p>
        </w:tc>
        <w:tc>
          <w:tcPr>
            <w:tcW w:w="1079" w:type="dxa"/>
            <w:vAlign w:val="center"/>
          </w:tcPr>
          <w:p>
            <w:pPr>
              <w:jc w:val="center"/>
              <w:rPr>
                <w:rFonts w:ascii="宋体" w:hAnsi="宋体" w:cs="黑体"/>
                <w:sz w:val="24"/>
                <w:lang w:val="zh-CN"/>
              </w:rPr>
            </w:pPr>
            <w:r>
              <w:rPr>
                <w:rFonts w:hint="eastAsia" w:ascii="宋体" w:hAnsi="宋体" w:cs="黑体"/>
                <w:sz w:val="24"/>
                <w:lang w:val="zh-CN"/>
              </w:rPr>
              <w:t>报价</w:t>
            </w:r>
          </w:p>
          <w:p>
            <w:pPr>
              <w:jc w:val="center"/>
              <w:rPr>
                <w:rFonts w:ascii="宋体" w:cs="黑体"/>
                <w:sz w:val="24"/>
                <w:lang w:val="zh-CN"/>
              </w:rPr>
            </w:pPr>
            <w:r>
              <w:rPr>
                <w:rFonts w:hint="eastAsia" w:ascii="宋体" w:hAnsi="宋体" w:cs="黑体"/>
                <w:sz w:val="24"/>
                <w:lang w:val="zh-CN"/>
              </w:rPr>
              <w:t>（总价）</w:t>
            </w:r>
          </w:p>
        </w:tc>
        <w:tc>
          <w:tcPr>
            <w:tcW w:w="958" w:type="dxa"/>
            <w:vAlign w:val="center"/>
          </w:tcPr>
          <w:p>
            <w:pPr>
              <w:jc w:val="center"/>
              <w:rPr>
                <w:rFonts w:ascii="宋体" w:hAnsi="宋体" w:cs="黑体"/>
                <w:sz w:val="24"/>
                <w:lang w:val="zh-CN"/>
              </w:rPr>
            </w:pPr>
            <w:r>
              <w:rPr>
                <w:rFonts w:hint="eastAsia" w:ascii="宋体" w:hAnsi="宋体" w:cs="黑体"/>
                <w:sz w:val="24"/>
                <w:lang w:val="zh-CN"/>
              </w:rPr>
              <w:t>完工</w:t>
            </w:r>
          </w:p>
          <w:p>
            <w:pPr>
              <w:jc w:val="center"/>
              <w:rPr>
                <w:rFonts w:ascii="宋体" w:cs="黑体"/>
                <w:sz w:val="24"/>
                <w:lang w:val="zh-CN"/>
              </w:rPr>
            </w:pPr>
            <w:r>
              <w:rPr>
                <w:rFonts w:hint="eastAsia" w:ascii="宋体" w:hAnsi="宋体" w:cs="黑体"/>
                <w:sz w:val="24"/>
                <w:lang w:val="zh-CN"/>
              </w:rPr>
              <w:t>期限</w:t>
            </w:r>
          </w:p>
        </w:tc>
        <w:tc>
          <w:tcPr>
            <w:tcW w:w="1149"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restart"/>
            <w:vAlign w:val="center"/>
          </w:tcPr>
          <w:p>
            <w:pPr>
              <w:jc w:val="center"/>
              <w:rPr>
                <w:rFonts w:ascii="宋体" w:hAnsi="宋体" w:cs="宋体"/>
                <w:sz w:val="24"/>
              </w:rPr>
            </w:pPr>
            <w:r>
              <w:rPr>
                <w:rFonts w:hint="eastAsia" w:ascii="宋体" w:hAnsi="宋体" w:cs="宋体"/>
                <w:sz w:val="24"/>
              </w:rPr>
              <w:t>福建商贸学校体育器材采购安装项目</w:t>
            </w: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云梯</w:t>
            </w:r>
          </w:p>
        </w:tc>
        <w:tc>
          <w:tcPr>
            <w:tcW w:w="1007" w:type="dxa"/>
            <w:vMerge w:val="restart"/>
            <w:vAlign w:val="center"/>
          </w:tcPr>
          <w:p>
            <w:pPr>
              <w:tabs>
                <w:tab w:val="left" w:pos="5355"/>
              </w:tabs>
              <w:jc w:val="center"/>
              <w:rPr>
                <w:rFonts w:hint="eastAsia" w:ascii="宋体" w:hAnsi="Calibri" w:eastAsia="宋体" w:cs="黑体"/>
                <w:kern w:val="2"/>
                <w:sz w:val="24"/>
                <w:szCs w:val="22"/>
                <w:lang w:val="zh-CN" w:eastAsia="zh-CN" w:bidi="ar-SA"/>
              </w:rPr>
            </w:pPr>
            <w:r>
              <w:rPr>
                <w:rFonts w:hint="eastAsia" w:ascii="宋体" w:cs="黑体"/>
                <w:sz w:val="24"/>
                <w:lang w:val="zh-CN"/>
              </w:rPr>
              <w:t>49780</w:t>
            </w:r>
          </w:p>
        </w:tc>
        <w:tc>
          <w:tcPr>
            <w:tcW w:w="1216" w:type="dxa"/>
            <w:vAlign w:val="center"/>
          </w:tcPr>
          <w:p>
            <w:pPr>
              <w:tabs>
                <w:tab w:val="left" w:pos="5355"/>
              </w:tabs>
              <w:jc w:val="center"/>
              <w:rPr>
                <w:rFonts w:ascii="宋体" w:cs="黑体"/>
                <w:sz w:val="24"/>
                <w:lang w:val="zh-CN"/>
              </w:rPr>
            </w:pPr>
          </w:p>
        </w:tc>
        <w:tc>
          <w:tcPr>
            <w:tcW w:w="1079" w:type="dxa"/>
            <w:vAlign w:val="center"/>
          </w:tcPr>
          <w:p>
            <w:pPr>
              <w:keepNext w:val="0"/>
              <w:keepLines w:val="0"/>
              <w:widowControl/>
              <w:suppressLineNumbers w:val="0"/>
              <w:jc w:val="center"/>
              <w:textAlignment w:val="center"/>
              <w:rPr>
                <w:rFonts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restart"/>
            <w:vAlign w:val="center"/>
          </w:tcPr>
          <w:p>
            <w:pPr>
              <w:tabs>
                <w:tab w:val="left" w:pos="5355"/>
              </w:tabs>
              <w:jc w:val="center"/>
              <w:rPr>
                <w:rFonts w:ascii="宋体" w:cs="黑体"/>
                <w:sz w:val="24"/>
                <w:lang w:val="zh-CN"/>
              </w:rPr>
            </w:pPr>
          </w:p>
        </w:tc>
        <w:tc>
          <w:tcPr>
            <w:tcW w:w="958" w:type="dxa"/>
            <w:vMerge w:val="restart"/>
            <w:vAlign w:val="center"/>
          </w:tcPr>
          <w:p>
            <w:pPr>
              <w:tabs>
                <w:tab w:val="left" w:pos="5355"/>
              </w:tabs>
              <w:ind w:right="-99"/>
              <w:jc w:val="center"/>
              <w:rPr>
                <w:rFonts w:ascii="宋体" w:cs="黑体"/>
                <w:sz w:val="24"/>
                <w:lang w:val="zh-CN"/>
              </w:rPr>
            </w:pPr>
          </w:p>
        </w:tc>
        <w:tc>
          <w:tcPr>
            <w:tcW w:w="1149" w:type="dxa"/>
            <w:vMerge w:val="restart"/>
            <w:vAlign w:val="center"/>
          </w:tcPr>
          <w:p>
            <w:pPr>
              <w:tabs>
                <w:tab w:val="left" w:pos="5355"/>
              </w:tabs>
              <w:jc w:val="center"/>
              <w:rPr>
                <w:rFonts w:hint="eastAsia" w:ascii="宋体" w:eastAsia="宋体" w:cs="黑体"/>
                <w:sz w:val="24"/>
                <w:lang w:val="zh-CN" w:eastAsia="zh-CN"/>
              </w:rPr>
            </w:pPr>
            <w:r>
              <w:rPr>
                <w:rFonts w:hint="eastAsia"/>
                <w:color w:val="242424"/>
                <w:szCs w:val="21"/>
                <w:lang w:eastAsia="zh-CN"/>
              </w:rPr>
              <w:t>所提供的产品，必须符合所</w:t>
            </w:r>
            <w:r>
              <w:rPr>
                <w:rFonts w:hint="eastAsia"/>
                <w:color w:val="242424"/>
                <w:szCs w:val="21"/>
              </w:rPr>
              <w:t>规定的要求及参数</w:t>
            </w:r>
            <w:r>
              <w:rPr>
                <w:rFonts w:hint="eastAsia"/>
                <w:color w:val="242424"/>
                <w:szCs w:val="21"/>
                <w:lang w:eastAsia="zh-CN"/>
              </w:rPr>
              <w:t>，否则不推荐为中标候选人。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高低单杠</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6</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单位漫步机</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双人坐蹬器</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双人大转轮</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上肢牵引器</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腹肌架</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臂力训练器</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健身车</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划船器</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伸展器</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肋木架</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563" w:type="dxa"/>
            <w:vMerge w:val="continue"/>
            <w:tcBorders/>
            <w:vAlign w:val="center"/>
          </w:tcPr>
          <w:p>
            <w:pPr>
              <w:jc w:val="center"/>
              <w:rPr>
                <w:rFonts w:hint="eastAsia" w:ascii="宋体" w:hAnsi="宋体" w:cs="宋体"/>
                <w:sz w:val="24"/>
              </w:rPr>
            </w:pPr>
          </w:p>
        </w:tc>
        <w:tc>
          <w:tcPr>
            <w:tcW w:w="1974" w:type="dxa"/>
            <w:tcBorders/>
            <w:vAlign w:val="center"/>
          </w:tcPr>
          <w:p>
            <w:pPr>
              <w:widowControl/>
              <w:rPr>
                <w:rFonts w:hint="eastAsia" w:ascii="Calibri" w:hAnsi="Calibri" w:eastAsia="宋体" w:cs="Times New Roman"/>
                <w:color w:val="242424"/>
                <w:kern w:val="2"/>
                <w:sz w:val="21"/>
                <w:szCs w:val="21"/>
                <w:lang w:val="zh-CN" w:eastAsia="zh-CN" w:bidi="ar-SA"/>
              </w:rPr>
            </w:pPr>
            <w:r>
              <w:rPr>
                <w:rFonts w:hint="eastAsia"/>
                <w:color w:val="242424"/>
                <w:szCs w:val="21"/>
              </w:rPr>
              <w:t>曲臂腰腹肌按摩器</w:t>
            </w:r>
          </w:p>
        </w:tc>
        <w:tc>
          <w:tcPr>
            <w:tcW w:w="1007" w:type="dxa"/>
            <w:vMerge w:val="continue"/>
            <w:tcBorders/>
            <w:vAlign w:val="center"/>
          </w:tcPr>
          <w:p>
            <w:pPr>
              <w:tabs>
                <w:tab w:val="left" w:pos="5355"/>
              </w:tabs>
              <w:jc w:val="center"/>
              <w:rPr>
                <w:rFonts w:hint="eastAsia" w:ascii="宋体" w:cs="黑体"/>
                <w:sz w:val="24"/>
                <w:lang w:val="zh-CN"/>
              </w:rPr>
            </w:pPr>
          </w:p>
        </w:tc>
        <w:tc>
          <w:tcPr>
            <w:tcW w:w="1216" w:type="dxa"/>
            <w:vAlign w:val="center"/>
          </w:tcPr>
          <w:p>
            <w:pPr>
              <w:tabs>
                <w:tab w:val="left" w:pos="5355"/>
              </w:tabs>
              <w:jc w:val="center"/>
              <w:rPr>
                <w:rFonts w:hint="eastAsia" w:ascii="宋体" w:cs="黑体"/>
                <w:sz w:val="24"/>
                <w:lang w:val="zh-CN"/>
              </w:rPr>
            </w:pPr>
          </w:p>
        </w:tc>
        <w:tc>
          <w:tcPr>
            <w:tcW w:w="1079" w:type="dxa"/>
            <w:tcBorders/>
            <w:vAlign w:val="center"/>
          </w:tcPr>
          <w:p>
            <w:pPr>
              <w:keepNext w:val="0"/>
              <w:keepLines w:val="0"/>
              <w:widowControl/>
              <w:suppressLineNumbers w:val="0"/>
              <w:jc w:val="center"/>
              <w:textAlignment w:val="center"/>
              <w:rPr>
                <w:rFonts w:hint="eastAsia" w:ascii="宋体" w:cs="黑体"/>
                <w:sz w:val="24"/>
                <w:lang w:val="zh-CN"/>
              </w:rPr>
            </w:pPr>
            <w:r>
              <w:rPr>
                <w:rFonts w:hint="eastAsia" w:ascii="宋体" w:hAnsi="宋体" w:eastAsia="宋体" w:cs="宋体"/>
                <w:i w:val="0"/>
                <w:iCs w:val="0"/>
                <w:color w:val="000000"/>
                <w:kern w:val="0"/>
                <w:sz w:val="22"/>
                <w:szCs w:val="22"/>
                <w:u w:val="none"/>
                <w:lang w:val="en-US" w:eastAsia="zh-CN" w:bidi="ar"/>
              </w:rPr>
              <w:t>1</w:t>
            </w:r>
          </w:p>
        </w:tc>
        <w:tc>
          <w:tcPr>
            <w:tcW w:w="1079" w:type="dxa"/>
            <w:vMerge w:val="continue"/>
            <w:tcBorders/>
            <w:vAlign w:val="center"/>
          </w:tcPr>
          <w:p>
            <w:pPr>
              <w:tabs>
                <w:tab w:val="left" w:pos="5355"/>
              </w:tabs>
              <w:jc w:val="center"/>
              <w:rPr>
                <w:rFonts w:ascii="宋体" w:cs="黑体"/>
                <w:sz w:val="24"/>
                <w:lang w:val="zh-CN"/>
              </w:rPr>
            </w:pPr>
          </w:p>
        </w:tc>
        <w:tc>
          <w:tcPr>
            <w:tcW w:w="958" w:type="dxa"/>
            <w:vMerge w:val="continue"/>
            <w:tcBorders/>
            <w:vAlign w:val="center"/>
          </w:tcPr>
          <w:p>
            <w:pPr>
              <w:tabs>
                <w:tab w:val="left" w:pos="5355"/>
              </w:tabs>
              <w:ind w:right="-99"/>
              <w:jc w:val="center"/>
              <w:rPr>
                <w:rFonts w:hint="eastAsia" w:ascii="宋体" w:cs="黑体"/>
                <w:sz w:val="24"/>
                <w:lang w:val="zh-CN"/>
              </w:rPr>
            </w:pPr>
          </w:p>
        </w:tc>
        <w:tc>
          <w:tcPr>
            <w:tcW w:w="1149" w:type="dxa"/>
            <w:vMerge w:val="continue"/>
            <w:tcBorders/>
            <w:vAlign w:val="center"/>
          </w:tcPr>
          <w:p>
            <w:pPr>
              <w:tabs>
                <w:tab w:val="left" w:pos="5355"/>
              </w:tabs>
              <w:jc w:val="center"/>
              <w:rPr>
                <w:rFonts w:ascii="宋体" w:cs="黑体"/>
                <w:sz w:val="24"/>
                <w:lang w:val="zh-CN"/>
              </w:rPr>
            </w:pPr>
          </w:p>
        </w:tc>
      </w:tr>
    </w:tbl>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rPr>
          <w:rFonts w:hint="eastAsia"/>
        </w:rPr>
      </w:pPr>
      <w:r>
        <w:rPr>
          <w:rFonts w:hint="eastAsia"/>
          <w:lang w:val="zh-CN"/>
        </w:rPr>
        <w:t>日期：</w:t>
      </w:r>
      <w:r>
        <w:rPr>
          <w:rFonts w:hint="eastAsia"/>
        </w:rPr>
        <w:t>年月日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A150F"/>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8F31D5"/>
    <w:rsid w:val="00901C28"/>
    <w:rsid w:val="00917B6E"/>
    <w:rsid w:val="0093016C"/>
    <w:rsid w:val="009339D9"/>
    <w:rsid w:val="00941FB1"/>
    <w:rsid w:val="00947BB2"/>
    <w:rsid w:val="00960FC3"/>
    <w:rsid w:val="00962775"/>
    <w:rsid w:val="00963F5E"/>
    <w:rsid w:val="0096480E"/>
    <w:rsid w:val="00971082"/>
    <w:rsid w:val="0098193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45CAB"/>
    <w:rsid w:val="00C73E68"/>
    <w:rsid w:val="00CB09A8"/>
    <w:rsid w:val="00CC5FDD"/>
    <w:rsid w:val="00CD6D2A"/>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74137"/>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70F37"/>
    <w:rsid w:val="00F85674"/>
    <w:rsid w:val="00F86FB9"/>
    <w:rsid w:val="00F94471"/>
    <w:rsid w:val="00FB1F58"/>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F8150B1"/>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7"/>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table" w:styleId="8">
    <w:name w:val="Table Grid"/>
    <w:basedOn w:val="7"/>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iPriority w:val="99"/>
    <w:rPr>
      <w:rFonts w:cs="Times New Roman"/>
      <w:color w:val="3366CC"/>
      <w:u w:val="none"/>
    </w:rPr>
  </w:style>
  <w:style w:type="character" w:customStyle="1" w:styleId="11">
    <w:name w:val="纯文本 Char"/>
    <w:basedOn w:val="9"/>
    <w:link w:val="2"/>
    <w:semiHidden/>
    <w:locked/>
    <w:uiPriority w:val="99"/>
    <w:rPr>
      <w:rFonts w:ascii="宋体" w:hAnsi="Courier New" w:eastAsia="宋体" w:cs="Courier New"/>
      <w:sz w:val="21"/>
      <w:szCs w:val="21"/>
    </w:rPr>
  </w:style>
  <w:style w:type="character" w:customStyle="1" w:styleId="12">
    <w:name w:val="页脚 Char"/>
    <w:basedOn w:val="9"/>
    <w:link w:val="4"/>
    <w:locked/>
    <w:uiPriority w:val="99"/>
    <w:rPr>
      <w:rFonts w:cs="Times New Roman"/>
      <w:sz w:val="18"/>
      <w:szCs w:val="18"/>
    </w:rPr>
  </w:style>
  <w:style w:type="character" w:customStyle="1" w:styleId="13">
    <w:name w:val="页眉 Char"/>
    <w:basedOn w:val="9"/>
    <w:link w:val="5"/>
    <w:locked/>
    <w:uiPriority w:val="99"/>
    <w:rPr>
      <w:rFonts w:cs="Times New Roman"/>
      <w:sz w:val="18"/>
      <w:szCs w:val="18"/>
    </w:rPr>
  </w:style>
  <w:style w:type="paragraph" w:customStyle="1" w:styleId="14">
    <w:name w:val="列出段落1"/>
    <w:basedOn w:val="1"/>
    <w:uiPriority w:val="99"/>
    <w:pPr>
      <w:ind w:firstLine="420" w:firstLineChars="200"/>
    </w:pPr>
  </w:style>
  <w:style w:type="paragraph" w:customStyle="1" w:styleId="15">
    <w:name w:val="样式3"/>
    <w:basedOn w:val="2"/>
    <w:link w:val="16"/>
    <w:uiPriority w:val="99"/>
    <w:pPr>
      <w:spacing w:line="240" w:lineRule="atLeast"/>
      <w:outlineLvl w:val="0"/>
    </w:pPr>
    <w:rPr>
      <w:rFonts w:cs="Times New Roman"/>
      <w:kern w:val="0"/>
      <w:sz w:val="20"/>
      <w:szCs w:val="20"/>
      <w:lang w:val="zh-CN"/>
    </w:rPr>
  </w:style>
  <w:style w:type="character" w:customStyle="1" w:styleId="16">
    <w:name w:val="样式3 Char Char"/>
    <w:link w:val="15"/>
    <w:locked/>
    <w:uiPriority w:val="99"/>
    <w:rPr>
      <w:rFonts w:ascii="宋体" w:hAnsi="Courier New" w:eastAsia="宋体"/>
      <w:sz w:val="20"/>
      <w:lang w:val="zh-CN" w:eastAsia="zh-CN"/>
    </w:rPr>
  </w:style>
  <w:style w:type="character" w:customStyle="1" w:styleId="17">
    <w:name w:val="批注框文本 Char"/>
    <w:basedOn w:val="9"/>
    <w:link w:val="3"/>
    <w:semiHidden/>
    <w:locked/>
    <w:uiPriority w:val="99"/>
    <w:rPr>
      <w:rFonts w:cs="Times New Roman"/>
      <w:kern w:val="2"/>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CDEB-2AB8-43A5-A8C6-CFD47E472A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1025</Words>
  <Characters>5849</Characters>
  <Lines>48</Lines>
  <Paragraphs>13</Paragraphs>
  <TotalTime>3</TotalTime>
  <ScaleCrop>false</ScaleCrop>
  <LinksUpToDate>false</LinksUpToDate>
  <CharactersWithSpaces>6861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2021-10-12T03:52:41Z</dcterms:modified>
  <dc:title>福建省货物和服务项目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598D5642E93C49EB832F0E740331FACF</vt:lpwstr>
  </property>
</Properties>
</file>