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hAnsi="宋体" w:cs="宋体"/>
          <w:b/>
          <w:bCs/>
          <w:kern w:val="0"/>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widowControl/>
        <w:jc w:val="left"/>
        <w:rPr>
          <w:rFonts w:ascii="宋体" w:hAnsi="宋体" w:cs="宋体"/>
          <w:b/>
          <w:bCs/>
          <w:kern w:val="0"/>
          <w:szCs w:val="21"/>
        </w:rPr>
      </w:pPr>
      <w:r>
        <w:rPr>
          <w:rFonts w:ascii="宋体" w:hAnsi="宋体" w:cs="宋体"/>
          <w:b/>
          <w:bCs/>
          <w:kern w:val="0"/>
          <w:szCs w:val="21"/>
        </w:rPr>
        <w:br w:type="page"/>
      </w:r>
    </w:p>
    <w:p>
      <w:pPr>
        <w:spacing w:line="400" w:lineRule="exact"/>
        <w:rPr>
          <w:rFonts w:ascii="宋体" w:hAnsi="宋体" w:cs="宋体"/>
          <w:b/>
          <w:bCs/>
          <w:kern w:val="0"/>
          <w:szCs w:val="21"/>
        </w:rPr>
      </w:pPr>
    </w:p>
    <w:p>
      <w:pPr>
        <w:rPr>
          <w:color w:val="242424"/>
        </w:rPr>
      </w:pPr>
      <w:r>
        <w:rPr>
          <w:rFonts w:hint="eastAsia" w:ascii="宋体" w:hAnsi="宋体"/>
          <w:szCs w:val="21"/>
        </w:rPr>
        <w:t>4.</w:t>
      </w:r>
      <w:r>
        <w:rPr>
          <w:rFonts w:ascii="宋体" w:hAnsi="宋体"/>
          <w:szCs w:val="21"/>
        </w:rPr>
        <w:t>道路运输经营许可证</w:t>
      </w:r>
      <w:r>
        <w:rPr>
          <w:rFonts w:hint="eastAsia" w:ascii="宋体" w:hAnsi="宋体"/>
          <w:szCs w:val="21"/>
        </w:rPr>
        <w:t>复印件或汽车租赁经营许可证复印件</w:t>
      </w:r>
      <w:r>
        <w:rPr>
          <w:color w:val="242424"/>
        </w:rPr>
        <w:br w:type="page"/>
      </w:r>
    </w:p>
    <w:p>
      <w:pPr>
        <w:rPr>
          <w:color w:val="242424"/>
        </w:rPr>
      </w:pPr>
      <w:r>
        <w:rPr>
          <w:rFonts w:hint="eastAsia"/>
          <w:color w:val="242424"/>
        </w:rPr>
        <w:t>5.投标车辆行驶证复印件</w:t>
      </w:r>
    </w:p>
    <w:p>
      <w:pPr>
        <w:widowControl/>
        <w:jc w:val="left"/>
        <w:rPr>
          <w:color w:val="242424"/>
        </w:rPr>
      </w:pPr>
      <w:r>
        <w:rPr>
          <w:color w:val="242424"/>
        </w:rPr>
        <w:br w:type="page"/>
      </w:r>
    </w:p>
    <w:p>
      <w:pPr>
        <w:rPr>
          <w:color w:val="242424"/>
        </w:rPr>
      </w:pPr>
      <w:r>
        <w:rPr>
          <w:rFonts w:hint="eastAsia"/>
          <w:color w:val="242424"/>
        </w:rPr>
        <w:t>6</w:t>
      </w:r>
      <w:r>
        <w:rPr>
          <w:color w:val="242424"/>
        </w:rPr>
        <w:t>.</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8．通过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color w:val="242424"/>
        </w:rPr>
        <w:sectPr>
          <w:headerReference r:id="rId3" w:type="default"/>
          <w:pgSz w:w="11057" w:h="15309"/>
          <w:pgMar w:top="1134" w:right="1247" w:bottom="1134" w:left="1247" w:header="851" w:footer="992" w:gutter="0"/>
          <w:cols w:space="425" w:num="1"/>
          <w:docGrid w:type="lines" w:linePitch="312" w:charSpace="0"/>
        </w:sectPr>
      </w:pPr>
      <w:r>
        <w:rPr>
          <w:color w:val="242424"/>
        </w:rPr>
        <w:br w:type="page"/>
      </w:r>
    </w:p>
    <w:p>
      <w:pPr>
        <w:widowControl/>
        <w:jc w:val="left"/>
        <w:rPr>
          <w:rFonts w:ascii="宋体"/>
          <w:szCs w:val="21"/>
        </w:rPr>
      </w:pPr>
      <w:r>
        <w:rPr>
          <w:rFonts w:hint="eastAsia"/>
          <w:color w:val="242424"/>
        </w:rPr>
        <w:t>9.报价单</w:t>
      </w:r>
    </w:p>
    <w:p>
      <w:pPr>
        <w:widowControl/>
        <w:spacing w:line="460" w:lineRule="exact"/>
        <w:ind w:left="525" w:leftChars="250"/>
        <w:jc w:val="center"/>
        <w:rPr>
          <w:rFonts w:ascii="宋体" w:hAnsi="宋体"/>
          <w:b/>
          <w:sz w:val="36"/>
          <w:szCs w:val="36"/>
        </w:rPr>
      </w:pPr>
      <w:r>
        <w:rPr>
          <w:rFonts w:hint="eastAsia" w:ascii="宋体" w:hAnsi="宋体"/>
          <w:b/>
          <w:sz w:val="36"/>
          <w:szCs w:val="36"/>
        </w:rPr>
        <w:t>报价单</w:t>
      </w:r>
    </w:p>
    <w:p>
      <w:pPr>
        <w:widowControl/>
        <w:spacing w:line="460" w:lineRule="exact"/>
        <w:ind w:left="525" w:leftChars="250"/>
        <w:jc w:val="left"/>
        <w:rPr>
          <w:rFonts w:ascii="宋体" w:hAnsi="宋体" w:cs="宋体"/>
          <w:sz w:val="24"/>
          <w:szCs w:val="24"/>
        </w:rPr>
      </w:pPr>
      <w:r>
        <w:rPr>
          <w:rFonts w:hint="eastAsia" w:ascii="宋体" w:hAnsi="宋体" w:cs="宋体"/>
          <w:spacing w:val="6"/>
          <w:sz w:val="24"/>
          <w:szCs w:val="24"/>
        </w:rPr>
        <w:t>报价单位：</w:t>
      </w:r>
      <w:r>
        <w:rPr>
          <w:rFonts w:ascii="宋体" w:hAnsi="宋体" w:cs="宋体"/>
          <w:sz w:val="24"/>
          <w:szCs w:val="24"/>
        </w:rPr>
        <w:t xml:space="preserve"> </w:t>
      </w:r>
    </w:p>
    <w:tbl>
      <w:tblPr>
        <w:tblStyle w:val="7"/>
        <w:tblW w:w="129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72"/>
        <w:gridCol w:w="1761"/>
        <w:gridCol w:w="1763"/>
        <w:gridCol w:w="1959"/>
        <w:gridCol w:w="1761"/>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1560" w:type="dxa"/>
          </w:tcPr>
          <w:p>
            <w:pPr>
              <w:widowControl/>
              <w:spacing w:line="460" w:lineRule="exact"/>
              <w:jc w:val="center"/>
              <w:rPr>
                <w:rFonts w:ascii="宋体" w:hAnsi="宋体" w:cs="宋体"/>
                <w:sz w:val="24"/>
                <w:szCs w:val="24"/>
              </w:rPr>
            </w:pPr>
            <w:r>
              <w:rPr>
                <w:rFonts w:hint="eastAsia" w:ascii="宋体" w:hAnsi="宋体" w:cs="宋体"/>
                <w:sz w:val="24"/>
                <w:szCs w:val="24"/>
              </w:rPr>
              <w:t>招标项目</w:t>
            </w:r>
          </w:p>
        </w:tc>
        <w:tc>
          <w:tcPr>
            <w:tcW w:w="1372" w:type="dxa"/>
          </w:tcPr>
          <w:p>
            <w:pPr>
              <w:widowControl/>
              <w:spacing w:line="460" w:lineRule="exact"/>
              <w:jc w:val="center"/>
              <w:rPr>
                <w:rFonts w:ascii="宋体" w:hAnsi="宋体" w:cs="宋体"/>
                <w:sz w:val="24"/>
                <w:szCs w:val="24"/>
              </w:rPr>
            </w:pPr>
            <w:r>
              <w:rPr>
                <w:rFonts w:hint="eastAsia" w:ascii="宋体" w:hAnsi="宋体" w:cs="宋体"/>
                <w:sz w:val="24"/>
                <w:szCs w:val="24"/>
              </w:rPr>
              <w:t>包号</w:t>
            </w:r>
          </w:p>
        </w:tc>
        <w:tc>
          <w:tcPr>
            <w:tcW w:w="1761" w:type="dxa"/>
          </w:tcPr>
          <w:p>
            <w:pPr>
              <w:widowControl/>
              <w:spacing w:line="460" w:lineRule="exact"/>
              <w:jc w:val="center"/>
              <w:rPr>
                <w:rFonts w:ascii="宋体" w:hAnsi="宋体" w:cs="宋体"/>
                <w:sz w:val="24"/>
                <w:szCs w:val="24"/>
              </w:rPr>
            </w:pPr>
            <w:r>
              <w:rPr>
                <w:rFonts w:hint="eastAsia" w:ascii="宋体" w:hAnsi="宋体" w:cs="宋体"/>
                <w:sz w:val="24"/>
                <w:szCs w:val="24"/>
              </w:rPr>
              <w:t>项目</w:t>
            </w:r>
          </w:p>
        </w:tc>
        <w:tc>
          <w:tcPr>
            <w:tcW w:w="1763" w:type="dxa"/>
          </w:tcPr>
          <w:p>
            <w:pPr>
              <w:widowControl/>
              <w:spacing w:line="460" w:lineRule="exact"/>
              <w:jc w:val="center"/>
              <w:rPr>
                <w:rFonts w:ascii="宋体" w:hAnsi="宋体" w:cs="宋体"/>
                <w:sz w:val="24"/>
                <w:szCs w:val="24"/>
              </w:rPr>
            </w:pPr>
            <w:r>
              <w:rPr>
                <w:rFonts w:hint="eastAsia" w:ascii="宋体" w:hAnsi="宋体" w:cs="宋体"/>
                <w:sz w:val="24"/>
                <w:szCs w:val="24"/>
              </w:rPr>
              <w:t>预算数量</w:t>
            </w:r>
          </w:p>
        </w:tc>
        <w:tc>
          <w:tcPr>
            <w:tcW w:w="1959" w:type="dxa"/>
          </w:tcPr>
          <w:p>
            <w:pPr>
              <w:widowControl/>
              <w:spacing w:line="460" w:lineRule="exact"/>
              <w:jc w:val="center"/>
              <w:rPr>
                <w:rFonts w:ascii="宋体" w:hAnsi="宋体" w:cs="宋体"/>
                <w:sz w:val="24"/>
                <w:szCs w:val="24"/>
              </w:rPr>
            </w:pPr>
            <w:r>
              <w:rPr>
                <w:rFonts w:hint="eastAsia" w:ascii="宋体" w:hAnsi="宋体" w:cs="宋体"/>
                <w:sz w:val="24"/>
                <w:szCs w:val="24"/>
              </w:rPr>
              <w:t>投标单价</w:t>
            </w:r>
          </w:p>
        </w:tc>
        <w:tc>
          <w:tcPr>
            <w:tcW w:w="1761" w:type="dxa"/>
          </w:tcPr>
          <w:p>
            <w:pPr>
              <w:widowControl/>
              <w:spacing w:line="460" w:lineRule="exact"/>
              <w:jc w:val="center"/>
              <w:rPr>
                <w:rFonts w:ascii="宋体" w:hAnsi="宋体" w:cs="宋体"/>
                <w:sz w:val="24"/>
                <w:szCs w:val="24"/>
              </w:rPr>
            </w:pPr>
            <w:r>
              <w:rPr>
                <w:rFonts w:hint="eastAsia" w:ascii="宋体" w:hAnsi="宋体" w:cs="宋体"/>
                <w:sz w:val="24"/>
                <w:szCs w:val="24"/>
              </w:rPr>
              <w:t>投标总价</w:t>
            </w:r>
          </w:p>
        </w:tc>
        <w:tc>
          <w:tcPr>
            <w:tcW w:w="2770" w:type="dxa"/>
          </w:tcPr>
          <w:p>
            <w:pPr>
              <w:widowControl/>
              <w:spacing w:line="460" w:lineRule="exact"/>
              <w:jc w:val="center"/>
              <w:rPr>
                <w:rFonts w:ascii="宋体" w:hAnsi="宋体" w:cs="宋体"/>
                <w:sz w:val="24"/>
                <w:szCs w:val="24"/>
              </w:rPr>
            </w:pPr>
            <w:r>
              <w:rPr>
                <w:rFonts w:hint="eastAsia" w:ascii="宋体" w:hAnsi="宋体" w:cs="宋体"/>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60" w:type="dxa"/>
            <w:vMerge w:val="restart"/>
          </w:tcPr>
          <w:p>
            <w:pPr>
              <w:widowControl/>
              <w:spacing w:line="460" w:lineRule="exact"/>
              <w:jc w:val="center"/>
              <w:rPr>
                <w:rFonts w:ascii="宋体" w:hAnsi="宋体" w:cs="宋体"/>
                <w:sz w:val="24"/>
                <w:szCs w:val="24"/>
              </w:rPr>
            </w:pPr>
            <w:r>
              <w:rPr>
                <w:rFonts w:hint="eastAsia" w:ascii="宋体" w:hAnsi="宋体" w:cs="宋体"/>
                <w:spacing w:val="6"/>
                <w:sz w:val="24"/>
                <w:szCs w:val="24"/>
              </w:rPr>
              <w:t>福建商贸学校招生宣传及特殊教务、考务车辆租赁服务</w:t>
            </w:r>
          </w:p>
        </w:tc>
        <w:tc>
          <w:tcPr>
            <w:tcW w:w="1372"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1-1</w:t>
            </w:r>
          </w:p>
        </w:tc>
        <w:tc>
          <w:tcPr>
            <w:tcW w:w="1761"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包车</w:t>
            </w:r>
          </w:p>
        </w:tc>
        <w:tc>
          <w:tcPr>
            <w:tcW w:w="1763" w:type="dxa"/>
            <w:vAlign w:val="center"/>
          </w:tcPr>
          <w:p>
            <w:pPr>
              <w:widowControl/>
              <w:spacing w:line="460" w:lineRule="exact"/>
              <w:jc w:val="center"/>
              <w:rPr>
                <w:rFonts w:ascii="宋体" w:hAnsi="宋体" w:cs="宋体"/>
                <w:sz w:val="24"/>
                <w:szCs w:val="24"/>
              </w:rPr>
            </w:pPr>
            <w:r>
              <w:rPr>
                <w:rFonts w:hint="eastAsia" w:ascii="宋体" w:hAnsi="宋体" w:cs="宋体"/>
                <w:sz w:val="24"/>
                <w:szCs w:val="24"/>
                <w:lang w:val="en-US" w:eastAsia="zh-CN"/>
              </w:rPr>
              <w:t>88</w:t>
            </w:r>
            <w:r>
              <w:rPr>
                <w:rFonts w:hint="eastAsia" w:ascii="宋体" w:hAnsi="宋体" w:cs="宋体"/>
                <w:sz w:val="24"/>
                <w:szCs w:val="24"/>
              </w:rPr>
              <w:t>天</w:t>
            </w:r>
          </w:p>
        </w:tc>
        <w:tc>
          <w:tcPr>
            <w:tcW w:w="1959" w:type="dxa"/>
            <w:vAlign w:val="center"/>
          </w:tcPr>
          <w:p>
            <w:pPr>
              <w:widowControl/>
              <w:spacing w:line="460" w:lineRule="exact"/>
              <w:ind w:firstLine="600" w:firstLineChars="250"/>
              <w:jc w:val="center"/>
              <w:rPr>
                <w:rFonts w:ascii="宋体" w:hAnsi="宋体" w:cs="宋体"/>
                <w:sz w:val="24"/>
                <w:szCs w:val="24"/>
              </w:rPr>
            </w:pPr>
            <w:r>
              <w:rPr>
                <w:rFonts w:hint="eastAsia" w:ascii="宋体" w:hAnsi="宋体" w:cs="宋体"/>
                <w:sz w:val="24"/>
                <w:szCs w:val="24"/>
              </w:rPr>
              <w:t>元/天</w:t>
            </w:r>
          </w:p>
        </w:tc>
        <w:tc>
          <w:tcPr>
            <w:tcW w:w="1761" w:type="dxa"/>
            <w:vAlign w:val="center"/>
          </w:tcPr>
          <w:p>
            <w:pPr>
              <w:widowControl/>
              <w:spacing w:line="460" w:lineRule="exact"/>
              <w:ind w:firstLine="720" w:firstLineChars="300"/>
              <w:jc w:val="center"/>
              <w:rPr>
                <w:rFonts w:ascii="宋体" w:hAnsi="宋体" w:cs="宋体"/>
                <w:sz w:val="24"/>
                <w:szCs w:val="24"/>
              </w:rPr>
            </w:pPr>
            <w:r>
              <w:rPr>
                <w:rFonts w:hint="eastAsia" w:ascii="宋体" w:hAnsi="宋体" w:cs="宋体"/>
                <w:sz w:val="24"/>
                <w:szCs w:val="24"/>
              </w:rPr>
              <w:t>元</w:t>
            </w:r>
          </w:p>
        </w:tc>
        <w:tc>
          <w:tcPr>
            <w:tcW w:w="2770"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7:30-18:30，100公里内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60" w:type="dxa"/>
            <w:vMerge w:val="continue"/>
          </w:tcPr>
          <w:p>
            <w:pPr>
              <w:widowControl/>
              <w:spacing w:line="460" w:lineRule="exact"/>
              <w:jc w:val="center"/>
              <w:rPr>
                <w:rFonts w:ascii="宋体" w:hAnsi="宋体" w:cs="宋体"/>
                <w:sz w:val="24"/>
                <w:szCs w:val="24"/>
              </w:rPr>
            </w:pPr>
          </w:p>
        </w:tc>
        <w:tc>
          <w:tcPr>
            <w:tcW w:w="1372"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1-2</w:t>
            </w:r>
          </w:p>
        </w:tc>
        <w:tc>
          <w:tcPr>
            <w:tcW w:w="1761"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超公里数</w:t>
            </w:r>
          </w:p>
        </w:tc>
        <w:tc>
          <w:tcPr>
            <w:tcW w:w="1763"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2500公里</w:t>
            </w:r>
          </w:p>
        </w:tc>
        <w:tc>
          <w:tcPr>
            <w:tcW w:w="1959" w:type="dxa"/>
            <w:vAlign w:val="center"/>
          </w:tcPr>
          <w:p>
            <w:pPr>
              <w:widowControl/>
              <w:spacing w:line="460" w:lineRule="exact"/>
              <w:ind w:firstLine="360" w:firstLineChars="150"/>
              <w:jc w:val="center"/>
              <w:rPr>
                <w:rFonts w:ascii="宋体" w:hAnsi="宋体" w:cs="宋体"/>
                <w:sz w:val="24"/>
                <w:szCs w:val="24"/>
              </w:rPr>
            </w:pPr>
            <w:r>
              <w:rPr>
                <w:rFonts w:hint="eastAsia" w:ascii="宋体" w:hAnsi="宋体" w:cs="宋体"/>
                <w:sz w:val="24"/>
                <w:szCs w:val="24"/>
              </w:rPr>
              <w:t>元/公里</w:t>
            </w:r>
          </w:p>
        </w:tc>
        <w:tc>
          <w:tcPr>
            <w:tcW w:w="1761" w:type="dxa"/>
            <w:vAlign w:val="center"/>
          </w:tcPr>
          <w:p>
            <w:pPr>
              <w:widowControl/>
              <w:spacing w:line="460" w:lineRule="exact"/>
              <w:ind w:firstLine="720" w:firstLineChars="300"/>
              <w:jc w:val="center"/>
              <w:rPr>
                <w:rFonts w:ascii="宋体" w:hAnsi="宋体" w:cs="宋体"/>
                <w:sz w:val="24"/>
                <w:szCs w:val="24"/>
              </w:rPr>
            </w:pPr>
            <w:r>
              <w:rPr>
                <w:rFonts w:hint="eastAsia" w:ascii="宋体" w:hAnsi="宋体" w:cs="宋体"/>
                <w:sz w:val="24"/>
                <w:szCs w:val="24"/>
              </w:rPr>
              <w:t>元</w:t>
            </w:r>
          </w:p>
        </w:tc>
        <w:tc>
          <w:tcPr>
            <w:tcW w:w="2770"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100公里以外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60" w:type="dxa"/>
            <w:vMerge w:val="continue"/>
          </w:tcPr>
          <w:p>
            <w:pPr>
              <w:widowControl/>
              <w:spacing w:line="460" w:lineRule="exact"/>
              <w:jc w:val="center"/>
              <w:rPr>
                <w:rFonts w:ascii="宋体" w:hAnsi="宋体" w:cs="宋体"/>
                <w:sz w:val="24"/>
                <w:szCs w:val="24"/>
              </w:rPr>
            </w:pPr>
          </w:p>
        </w:tc>
        <w:tc>
          <w:tcPr>
            <w:tcW w:w="1372"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1-3</w:t>
            </w:r>
          </w:p>
        </w:tc>
        <w:tc>
          <w:tcPr>
            <w:tcW w:w="1761"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超时</w:t>
            </w:r>
          </w:p>
        </w:tc>
        <w:tc>
          <w:tcPr>
            <w:tcW w:w="1763"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100小时</w:t>
            </w:r>
          </w:p>
        </w:tc>
        <w:tc>
          <w:tcPr>
            <w:tcW w:w="1959" w:type="dxa"/>
            <w:vAlign w:val="center"/>
          </w:tcPr>
          <w:p>
            <w:pPr>
              <w:widowControl/>
              <w:spacing w:line="460" w:lineRule="exact"/>
              <w:ind w:firstLine="360" w:firstLineChars="150"/>
              <w:jc w:val="center"/>
              <w:rPr>
                <w:rFonts w:ascii="宋体" w:hAnsi="宋体" w:cs="宋体"/>
                <w:sz w:val="24"/>
                <w:szCs w:val="24"/>
              </w:rPr>
            </w:pPr>
            <w:r>
              <w:rPr>
                <w:rFonts w:hint="eastAsia" w:ascii="宋体" w:hAnsi="宋体" w:cs="宋体"/>
                <w:sz w:val="24"/>
                <w:szCs w:val="24"/>
              </w:rPr>
              <w:t>元/小时</w:t>
            </w:r>
          </w:p>
        </w:tc>
        <w:tc>
          <w:tcPr>
            <w:tcW w:w="1761" w:type="dxa"/>
            <w:vAlign w:val="center"/>
          </w:tcPr>
          <w:p>
            <w:pPr>
              <w:widowControl/>
              <w:spacing w:line="460" w:lineRule="exact"/>
              <w:ind w:firstLine="720" w:firstLineChars="300"/>
              <w:jc w:val="center"/>
              <w:rPr>
                <w:rFonts w:ascii="宋体" w:hAnsi="宋体" w:cs="宋体"/>
                <w:sz w:val="24"/>
                <w:szCs w:val="24"/>
              </w:rPr>
            </w:pPr>
            <w:r>
              <w:rPr>
                <w:rFonts w:hint="eastAsia" w:ascii="宋体" w:hAnsi="宋体" w:cs="宋体"/>
                <w:sz w:val="24"/>
                <w:szCs w:val="24"/>
              </w:rPr>
              <w:t>元</w:t>
            </w:r>
          </w:p>
        </w:tc>
        <w:tc>
          <w:tcPr>
            <w:tcW w:w="2770"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7:30之前或18:30之后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932" w:type="dxa"/>
            <w:gridSpan w:val="2"/>
            <w:vAlign w:val="center"/>
          </w:tcPr>
          <w:p>
            <w:pPr>
              <w:widowControl/>
              <w:spacing w:line="460" w:lineRule="exact"/>
              <w:jc w:val="center"/>
              <w:rPr>
                <w:rFonts w:ascii="宋体" w:hAnsi="宋体" w:cs="宋体"/>
                <w:sz w:val="24"/>
                <w:szCs w:val="24"/>
              </w:rPr>
            </w:pPr>
            <w:r>
              <w:rPr>
                <w:rFonts w:hint="eastAsia"/>
                <w:sz w:val="24"/>
                <w:szCs w:val="24"/>
              </w:rPr>
              <w:t>报价合计（</w:t>
            </w:r>
            <w:r>
              <w:rPr>
                <w:rFonts w:hint="eastAsia" w:ascii="宋体" w:hAnsi="宋体" w:cs="宋体"/>
                <w:sz w:val="24"/>
                <w:szCs w:val="24"/>
              </w:rPr>
              <w:t>大写</w:t>
            </w:r>
            <w:r>
              <w:rPr>
                <w:rFonts w:ascii="宋体" w:hAnsi="宋体" w:cs="宋体"/>
                <w:sz w:val="24"/>
                <w:szCs w:val="24"/>
              </w:rPr>
              <w:t>）</w:t>
            </w:r>
            <w:r>
              <w:rPr>
                <w:rFonts w:hint="eastAsia" w:ascii="宋体" w:hAnsi="宋体" w:cs="宋体"/>
                <w:sz w:val="24"/>
                <w:szCs w:val="24"/>
              </w:rPr>
              <w:t>：</w:t>
            </w:r>
          </w:p>
        </w:tc>
        <w:tc>
          <w:tcPr>
            <w:tcW w:w="5483" w:type="dxa"/>
            <w:gridSpan w:val="3"/>
            <w:vAlign w:val="center"/>
          </w:tcPr>
          <w:p>
            <w:pPr>
              <w:widowControl/>
              <w:spacing w:line="460" w:lineRule="exact"/>
              <w:jc w:val="left"/>
              <w:rPr>
                <w:rFonts w:ascii="宋体" w:hAnsi="宋体" w:cs="宋体"/>
                <w:sz w:val="24"/>
                <w:szCs w:val="24"/>
              </w:rPr>
            </w:pPr>
          </w:p>
        </w:tc>
        <w:tc>
          <w:tcPr>
            <w:tcW w:w="1761" w:type="dxa"/>
            <w:vAlign w:val="center"/>
          </w:tcPr>
          <w:p>
            <w:pPr>
              <w:widowControl/>
              <w:spacing w:line="460" w:lineRule="exact"/>
              <w:ind w:firstLine="1200" w:firstLineChars="500"/>
              <w:jc w:val="center"/>
              <w:rPr>
                <w:rFonts w:ascii="宋体" w:hAnsi="宋体" w:cs="宋体"/>
                <w:sz w:val="24"/>
                <w:szCs w:val="24"/>
              </w:rPr>
            </w:pPr>
            <w:r>
              <w:rPr>
                <w:rFonts w:hint="eastAsia" w:ascii="宋体" w:hAnsi="宋体" w:cs="宋体"/>
                <w:sz w:val="24"/>
                <w:szCs w:val="24"/>
              </w:rPr>
              <w:t>元</w:t>
            </w:r>
          </w:p>
        </w:tc>
        <w:tc>
          <w:tcPr>
            <w:tcW w:w="2770" w:type="dxa"/>
          </w:tcPr>
          <w:p>
            <w:pPr>
              <w:widowControl/>
              <w:spacing w:line="460" w:lineRule="exact"/>
              <w:jc w:val="center"/>
              <w:rPr>
                <w:rFonts w:ascii="宋体" w:hAnsi="宋体" w:cs="宋体"/>
                <w:sz w:val="24"/>
                <w:szCs w:val="24"/>
              </w:rPr>
            </w:pPr>
            <w:r>
              <w:rPr>
                <w:rFonts w:hint="eastAsia"/>
                <w:sz w:val="24"/>
                <w:szCs w:val="24"/>
              </w:rPr>
              <w:t>注：“报价合计”为以上</w:t>
            </w:r>
            <w:bookmarkStart w:id="0" w:name="_GoBack"/>
            <w:bookmarkEnd w:id="0"/>
            <w:r>
              <w:rPr>
                <w:rFonts w:hint="eastAsia"/>
                <w:sz w:val="24"/>
                <w:szCs w:val="24"/>
              </w:rPr>
              <w:t>报价总合。</w:t>
            </w:r>
          </w:p>
        </w:tc>
      </w:tr>
    </w:tbl>
    <w:p>
      <w:pPr>
        <w:spacing w:line="380" w:lineRule="exact"/>
        <w:ind w:firstLine="420" w:firstLineChars="200"/>
        <w:jc w:val="center"/>
        <w:rPr>
          <w:rFonts w:ascii="宋体" w:hAnsi="宋体"/>
        </w:rPr>
      </w:pPr>
    </w:p>
    <w:p>
      <w:pPr>
        <w:spacing w:line="380" w:lineRule="exact"/>
        <w:ind w:firstLine="420" w:firstLineChars="200"/>
        <w:jc w:val="center"/>
        <w:rPr>
          <w:rFonts w:ascii="宋体" w:hAnsi="宋体"/>
        </w:rPr>
      </w:pPr>
    </w:p>
    <w:p>
      <w:pPr>
        <w:widowControl/>
        <w:wordWrap w:val="0"/>
        <w:spacing w:line="460" w:lineRule="exact"/>
        <w:jc w:val="right"/>
        <w:rPr>
          <w:rFonts w:ascii="宋体" w:hAnsi="宋体" w:cs="宋体"/>
          <w:sz w:val="24"/>
          <w:szCs w:val="24"/>
        </w:rPr>
      </w:pPr>
      <w:r>
        <w:rPr>
          <w:rFonts w:hint="eastAsia" w:ascii="宋体" w:hAnsi="宋体" w:cs="宋体"/>
          <w:sz w:val="24"/>
          <w:szCs w:val="24"/>
        </w:rPr>
        <w:t xml:space="preserve">投标单位（全称并加盖公章）：                 </w:t>
      </w:r>
    </w:p>
    <w:p>
      <w:pPr>
        <w:widowControl/>
        <w:wordWrap w:val="0"/>
        <w:spacing w:line="460" w:lineRule="exact"/>
        <w:jc w:val="right"/>
        <w:rPr>
          <w:rFonts w:ascii="宋体" w:hAnsi="宋体" w:cs="宋体"/>
          <w:sz w:val="24"/>
          <w:szCs w:val="24"/>
        </w:rPr>
      </w:pPr>
      <w:r>
        <w:rPr>
          <w:rFonts w:hint="eastAsia" w:ascii="宋体" w:hAnsi="宋体" w:cs="宋体"/>
          <w:sz w:val="24"/>
          <w:szCs w:val="24"/>
        </w:rPr>
        <w:t xml:space="preserve">投标人代表签字：                 </w:t>
      </w:r>
    </w:p>
    <w:p>
      <w:pPr>
        <w:widowControl/>
        <w:wordWrap w:val="0"/>
        <w:spacing w:line="460" w:lineRule="exact"/>
        <w:jc w:val="right"/>
        <w:rPr>
          <w:rFonts w:ascii="宋体" w:hAnsi="宋体" w:cs="宋体"/>
          <w:sz w:val="24"/>
          <w:szCs w:val="24"/>
        </w:rPr>
      </w:pPr>
      <w:r>
        <w:rPr>
          <w:rFonts w:hint="eastAsia" w:ascii="宋体" w:hAnsi="宋体" w:cs="宋体"/>
          <w:sz w:val="24"/>
          <w:szCs w:val="24"/>
        </w:rPr>
        <w:t xml:space="preserve">日  期：                 </w:t>
      </w:r>
    </w:p>
    <w:p>
      <w:pPr>
        <w:widowControl/>
        <w:spacing w:line="460" w:lineRule="exact"/>
        <w:jc w:val="right"/>
        <w:rPr>
          <w:rFonts w:ascii="宋体" w:hAnsi="宋体" w:cs="宋体"/>
          <w:sz w:val="24"/>
          <w:szCs w:val="24"/>
        </w:rPr>
      </w:pPr>
      <w:r>
        <w:rPr>
          <w:rFonts w:hint="eastAsia" w:ascii="宋体" w:hAnsi="宋体" w:cs="宋体"/>
          <w:sz w:val="24"/>
          <w:szCs w:val="24"/>
        </w:rPr>
        <w:t xml:space="preserve">                    </w:t>
      </w:r>
    </w:p>
    <w:sectPr>
      <w:pgSz w:w="15309" w:h="11057" w:orient="landscape"/>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YmQyNGJjM2RkMDk5MDk5Mjc5ZjVhZDM4NzY3YWMifQ=="/>
  </w:docVars>
  <w:rsids>
    <w:rsidRoot w:val="00EA3AC3"/>
    <w:rsid w:val="00040793"/>
    <w:rsid w:val="000901C0"/>
    <w:rsid w:val="000A38CB"/>
    <w:rsid w:val="000C651F"/>
    <w:rsid w:val="000E6DF5"/>
    <w:rsid w:val="000F163D"/>
    <w:rsid w:val="001345A4"/>
    <w:rsid w:val="001617B0"/>
    <w:rsid w:val="0017641D"/>
    <w:rsid w:val="0019199E"/>
    <w:rsid w:val="001A6CB0"/>
    <w:rsid w:val="001C001F"/>
    <w:rsid w:val="001D7C8F"/>
    <w:rsid w:val="001E1B4D"/>
    <w:rsid w:val="002060D6"/>
    <w:rsid w:val="002062F6"/>
    <w:rsid w:val="00254FA8"/>
    <w:rsid w:val="00260B60"/>
    <w:rsid w:val="002A7E08"/>
    <w:rsid w:val="002D4B33"/>
    <w:rsid w:val="002E3748"/>
    <w:rsid w:val="002F1844"/>
    <w:rsid w:val="00303C0E"/>
    <w:rsid w:val="003568B5"/>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C3151"/>
    <w:rsid w:val="004E1966"/>
    <w:rsid w:val="005245B9"/>
    <w:rsid w:val="00535DDE"/>
    <w:rsid w:val="00544325"/>
    <w:rsid w:val="00556FE5"/>
    <w:rsid w:val="00567035"/>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21C9B"/>
    <w:rsid w:val="00731628"/>
    <w:rsid w:val="00741D26"/>
    <w:rsid w:val="007427BC"/>
    <w:rsid w:val="007B0908"/>
    <w:rsid w:val="007C0930"/>
    <w:rsid w:val="007D285D"/>
    <w:rsid w:val="007D3148"/>
    <w:rsid w:val="008004E4"/>
    <w:rsid w:val="008075A8"/>
    <w:rsid w:val="00807A97"/>
    <w:rsid w:val="00820CB9"/>
    <w:rsid w:val="0084000E"/>
    <w:rsid w:val="00857984"/>
    <w:rsid w:val="008771EE"/>
    <w:rsid w:val="0088454D"/>
    <w:rsid w:val="00896D45"/>
    <w:rsid w:val="008C1326"/>
    <w:rsid w:val="008C2709"/>
    <w:rsid w:val="008C5A58"/>
    <w:rsid w:val="0093016C"/>
    <w:rsid w:val="009339D9"/>
    <w:rsid w:val="00941FB1"/>
    <w:rsid w:val="00947BB2"/>
    <w:rsid w:val="00960FC3"/>
    <w:rsid w:val="0096594E"/>
    <w:rsid w:val="00971082"/>
    <w:rsid w:val="009E1BB3"/>
    <w:rsid w:val="009F1AE9"/>
    <w:rsid w:val="009F1D8A"/>
    <w:rsid w:val="00A12185"/>
    <w:rsid w:val="00A15C72"/>
    <w:rsid w:val="00A42039"/>
    <w:rsid w:val="00A459C5"/>
    <w:rsid w:val="00A564E4"/>
    <w:rsid w:val="00A63211"/>
    <w:rsid w:val="00AA3ADC"/>
    <w:rsid w:val="00AC6E31"/>
    <w:rsid w:val="00AD4DCE"/>
    <w:rsid w:val="00AE0FC6"/>
    <w:rsid w:val="00B04D73"/>
    <w:rsid w:val="00B17188"/>
    <w:rsid w:val="00B31F3B"/>
    <w:rsid w:val="00B358BB"/>
    <w:rsid w:val="00B37799"/>
    <w:rsid w:val="00B43819"/>
    <w:rsid w:val="00B54D24"/>
    <w:rsid w:val="00B61699"/>
    <w:rsid w:val="00B65FB4"/>
    <w:rsid w:val="00B743B5"/>
    <w:rsid w:val="00BD10DD"/>
    <w:rsid w:val="00BE04D5"/>
    <w:rsid w:val="00C264C9"/>
    <w:rsid w:val="00C307DD"/>
    <w:rsid w:val="00C73E68"/>
    <w:rsid w:val="00CC5FDD"/>
    <w:rsid w:val="00D07FFA"/>
    <w:rsid w:val="00D35954"/>
    <w:rsid w:val="00D36B8C"/>
    <w:rsid w:val="00D747AE"/>
    <w:rsid w:val="00DA70D4"/>
    <w:rsid w:val="00DA7CB6"/>
    <w:rsid w:val="00DB44FB"/>
    <w:rsid w:val="00DD7489"/>
    <w:rsid w:val="00E21DFE"/>
    <w:rsid w:val="00E34071"/>
    <w:rsid w:val="00E60A3E"/>
    <w:rsid w:val="00EA298A"/>
    <w:rsid w:val="00EA3AC3"/>
    <w:rsid w:val="00ED0520"/>
    <w:rsid w:val="00EE1765"/>
    <w:rsid w:val="00F07CF4"/>
    <w:rsid w:val="00F151F5"/>
    <w:rsid w:val="00F15B87"/>
    <w:rsid w:val="00F15E7E"/>
    <w:rsid w:val="00F44681"/>
    <w:rsid w:val="00F47CFD"/>
    <w:rsid w:val="00F5684A"/>
    <w:rsid w:val="00F61F24"/>
    <w:rsid w:val="00F70F37"/>
    <w:rsid w:val="00F85674"/>
    <w:rsid w:val="06270DC8"/>
    <w:rsid w:val="066106E9"/>
    <w:rsid w:val="06EA1F36"/>
    <w:rsid w:val="07310051"/>
    <w:rsid w:val="09AA437C"/>
    <w:rsid w:val="0AAB26AA"/>
    <w:rsid w:val="0B771CCD"/>
    <w:rsid w:val="0D211E19"/>
    <w:rsid w:val="0E4B621B"/>
    <w:rsid w:val="13AF1328"/>
    <w:rsid w:val="14D56E0F"/>
    <w:rsid w:val="15271CB7"/>
    <w:rsid w:val="15CF4699"/>
    <w:rsid w:val="16076749"/>
    <w:rsid w:val="17E973D3"/>
    <w:rsid w:val="182108A7"/>
    <w:rsid w:val="18A53FEA"/>
    <w:rsid w:val="197E0CC2"/>
    <w:rsid w:val="1A495FF9"/>
    <w:rsid w:val="1BA94C11"/>
    <w:rsid w:val="1BD6599E"/>
    <w:rsid w:val="1C69321D"/>
    <w:rsid w:val="1E2A5A12"/>
    <w:rsid w:val="1EEF5984"/>
    <w:rsid w:val="21516AA2"/>
    <w:rsid w:val="228737D4"/>
    <w:rsid w:val="2311465A"/>
    <w:rsid w:val="245B3810"/>
    <w:rsid w:val="24896A1A"/>
    <w:rsid w:val="24B46B25"/>
    <w:rsid w:val="26C019A1"/>
    <w:rsid w:val="29044462"/>
    <w:rsid w:val="2AF56FD2"/>
    <w:rsid w:val="2B2D789B"/>
    <w:rsid w:val="2CD754B2"/>
    <w:rsid w:val="2D2F02A4"/>
    <w:rsid w:val="2DB93C76"/>
    <w:rsid w:val="2DD0097F"/>
    <w:rsid w:val="2F4479CA"/>
    <w:rsid w:val="2F6C7B6C"/>
    <w:rsid w:val="31E0307C"/>
    <w:rsid w:val="326345DF"/>
    <w:rsid w:val="33076ABA"/>
    <w:rsid w:val="332A0D4C"/>
    <w:rsid w:val="337444BD"/>
    <w:rsid w:val="344D6DEC"/>
    <w:rsid w:val="34BE45CA"/>
    <w:rsid w:val="35282B72"/>
    <w:rsid w:val="37FC4BBB"/>
    <w:rsid w:val="393B4CD6"/>
    <w:rsid w:val="3B3F7380"/>
    <w:rsid w:val="3E602D90"/>
    <w:rsid w:val="3FAB24F1"/>
    <w:rsid w:val="40760EEC"/>
    <w:rsid w:val="40822E82"/>
    <w:rsid w:val="42F740E2"/>
    <w:rsid w:val="439A2B46"/>
    <w:rsid w:val="45274CA5"/>
    <w:rsid w:val="458C6D38"/>
    <w:rsid w:val="46C02DC6"/>
    <w:rsid w:val="472D3F62"/>
    <w:rsid w:val="49624818"/>
    <w:rsid w:val="4CE6423A"/>
    <w:rsid w:val="4D855849"/>
    <w:rsid w:val="4E465FD0"/>
    <w:rsid w:val="4FB35069"/>
    <w:rsid w:val="50092EB8"/>
    <w:rsid w:val="50E30DEA"/>
    <w:rsid w:val="536119AF"/>
    <w:rsid w:val="5472577E"/>
    <w:rsid w:val="55F84A7E"/>
    <w:rsid w:val="57E53009"/>
    <w:rsid w:val="59D115EF"/>
    <w:rsid w:val="5B436005"/>
    <w:rsid w:val="5C87424E"/>
    <w:rsid w:val="5C8B5849"/>
    <w:rsid w:val="5EB00C47"/>
    <w:rsid w:val="5EC8209D"/>
    <w:rsid w:val="5ED55988"/>
    <w:rsid w:val="604F0829"/>
    <w:rsid w:val="60680668"/>
    <w:rsid w:val="60C8292B"/>
    <w:rsid w:val="60D06A48"/>
    <w:rsid w:val="617E27DF"/>
    <w:rsid w:val="6198013B"/>
    <w:rsid w:val="659B50FD"/>
    <w:rsid w:val="65A86B05"/>
    <w:rsid w:val="65E34441"/>
    <w:rsid w:val="6616772F"/>
    <w:rsid w:val="66A72B45"/>
    <w:rsid w:val="66E0173B"/>
    <w:rsid w:val="68B316ED"/>
    <w:rsid w:val="69607587"/>
    <w:rsid w:val="6BAE21F4"/>
    <w:rsid w:val="6D143D15"/>
    <w:rsid w:val="6F8475C9"/>
    <w:rsid w:val="70C8677C"/>
    <w:rsid w:val="71670074"/>
    <w:rsid w:val="725C11D6"/>
    <w:rsid w:val="732E3EF5"/>
    <w:rsid w:val="733518DD"/>
    <w:rsid w:val="73471A6E"/>
    <w:rsid w:val="74627D64"/>
    <w:rsid w:val="74CB5676"/>
    <w:rsid w:val="751B7B14"/>
    <w:rsid w:val="76D73859"/>
    <w:rsid w:val="7D870EC0"/>
    <w:rsid w:val="7F160C71"/>
    <w:rsid w:val="7F3F555A"/>
    <w:rsid w:val="7FB75C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C5B9-A0C1-457B-8773-255E8293FF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820</Words>
  <Characters>910</Characters>
  <Lines>6</Lines>
  <Paragraphs>3</Paragraphs>
  <TotalTime>13</TotalTime>
  <ScaleCrop>false</ScaleCrop>
  <LinksUpToDate>false</LinksUpToDate>
  <CharactersWithSpaces>1366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2020-08-26T09:42:00Z</dcterms:created>
  <dc:creator>admin</dc:creator>
  <cp:lastModifiedBy>comedy禛～</cp:lastModifiedBy>
  <cp:lastPrinted>2019-07-19T11:29:00Z</cp:lastPrinted>
  <dcterms:modified xsi:type="dcterms:W3CDTF">2022-06-28T00:36:22Z</dcterms:modified>
  <dc:title>福建省货物和服务项目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8EF163DFDB2D48DF8C7BA864FF17EFD3</vt:lpwstr>
  </property>
</Properties>
</file>