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0" w:type="dxa"/>
        <w:tblInd w:w="93" w:type="dxa"/>
        <w:tblLook w:val="04A0" w:firstRow="1" w:lastRow="0" w:firstColumn="1" w:lastColumn="0" w:noHBand="0" w:noVBand="1"/>
      </w:tblPr>
      <w:tblGrid>
        <w:gridCol w:w="820"/>
        <w:gridCol w:w="4900"/>
        <w:gridCol w:w="1900"/>
        <w:gridCol w:w="1520"/>
      </w:tblGrid>
      <w:tr w:rsidR="00B47779" w:rsidRPr="00B47779" w:rsidTr="00B47779">
        <w:trPr>
          <w:trHeight w:val="698"/>
        </w:trPr>
        <w:tc>
          <w:tcPr>
            <w:tcW w:w="9140" w:type="dxa"/>
            <w:gridSpan w:val="4"/>
            <w:tcBorders>
              <w:top w:val="nil"/>
              <w:left w:val="nil"/>
              <w:bottom w:val="nil"/>
              <w:right w:val="nil"/>
            </w:tcBorders>
            <w:shd w:val="clear" w:color="auto" w:fill="auto"/>
            <w:vAlign w:val="center"/>
            <w:hideMark/>
          </w:tcPr>
          <w:p w:rsidR="00B47779" w:rsidRPr="00B47779" w:rsidRDefault="00B47779" w:rsidP="00B47779">
            <w:pPr>
              <w:widowControl/>
              <w:jc w:val="center"/>
              <w:rPr>
                <w:rFonts w:ascii="宋体" w:eastAsia="宋体" w:hAnsi="宋体" w:cs="Calibri"/>
                <w:b/>
                <w:bCs/>
                <w:color w:val="000000"/>
                <w:kern w:val="0"/>
                <w:sz w:val="32"/>
                <w:szCs w:val="32"/>
              </w:rPr>
            </w:pPr>
            <w:r w:rsidRPr="00B47779">
              <w:rPr>
                <w:rFonts w:ascii="宋体" w:eastAsia="宋体" w:hAnsi="宋体" w:cs="Calibri" w:hint="eastAsia"/>
                <w:b/>
                <w:bCs/>
                <w:color w:val="000000"/>
                <w:kern w:val="0"/>
                <w:sz w:val="32"/>
                <w:szCs w:val="32"/>
              </w:rPr>
              <w:t>工程项目造价汇总表</w:t>
            </w:r>
          </w:p>
        </w:tc>
      </w:tr>
      <w:tr w:rsidR="00B47779" w:rsidRPr="00B47779" w:rsidTr="00B47779">
        <w:trPr>
          <w:trHeight w:val="495"/>
        </w:trPr>
        <w:tc>
          <w:tcPr>
            <w:tcW w:w="7620" w:type="dxa"/>
            <w:gridSpan w:val="3"/>
            <w:tcBorders>
              <w:top w:val="nil"/>
              <w:left w:val="nil"/>
              <w:bottom w:val="nil"/>
              <w:right w:val="nil"/>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工程名称:福建商贸学校宦溪校区西区教学楼屋面漏水及教室顶棚脱皮修缮工程</w:t>
            </w:r>
          </w:p>
        </w:tc>
        <w:tc>
          <w:tcPr>
            <w:tcW w:w="1520" w:type="dxa"/>
            <w:tcBorders>
              <w:top w:val="nil"/>
              <w:left w:val="nil"/>
              <w:bottom w:val="nil"/>
              <w:right w:val="nil"/>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第1页 共1页</w:t>
            </w:r>
          </w:p>
        </w:tc>
      </w:tr>
      <w:tr w:rsidR="00B47779" w:rsidRPr="00B47779" w:rsidTr="00B47779">
        <w:trPr>
          <w:trHeight w:val="837"/>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序号</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单项工程名称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金额(元)</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其中:</w:t>
            </w:r>
            <w:r w:rsidRPr="00B47779">
              <w:rPr>
                <w:rFonts w:ascii="宋体" w:eastAsia="宋体" w:hAnsi="宋体" w:cs="Calibri" w:hint="eastAsia"/>
                <w:color w:val="000000"/>
                <w:kern w:val="0"/>
                <w:sz w:val="20"/>
                <w:szCs w:val="20"/>
              </w:rPr>
              <w:br/>
              <w:t>安全文明施工费(元)</w:t>
            </w:r>
          </w:p>
        </w:tc>
      </w:tr>
      <w:tr w:rsidR="00B47779" w:rsidRPr="00B47779" w:rsidTr="00B47779">
        <w:trPr>
          <w:trHeight w:val="327"/>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1</w:t>
            </w:r>
          </w:p>
        </w:tc>
        <w:tc>
          <w:tcPr>
            <w:tcW w:w="490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单体建筑</w:t>
            </w:r>
          </w:p>
        </w:tc>
        <w:tc>
          <w:tcPr>
            <w:tcW w:w="190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327"/>
        </w:trPr>
        <w:tc>
          <w:tcPr>
            <w:tcW w:w="5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合  计</w:t>
            </w:r>
          </w:p>
        </w:tc>
        <w:tc>
          <w:tcPr>
            <w:tcW w:w="190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bl>
    <w:p w:rsidR="00B47779" w:rsidRDefault="00B47779" w:rsidP="00B47779"/>
    <w:p w:rsidR="00B47779" w:rsidRDefault="00B47779">
      <w:pPr>
        <w:widowControl/>
        <w:jc w:val="left"/>
      </w:pPr>
      <w:r>
        <w:br w:type="page"/>
      </w:r>
    </w:p>
    <w:tbl>
      <w:tblPr>
        <w:tblW w:w="9140" w:type="dxa"/>
        <w:tblInd w:w="93" w:type="dxa"/>
        <w:tblLook w:val="04A0" w:firstRow="1" w:lastRow="0" w:firstColumn="1" w:lastColumn="0" w:noHBand="0" w:noVBand="1"/>
      </w:tblPr>
      <w:tblGrid>
        <w:gridCol w:w="740"/>
        <w:gridCol w:w="5280"/>
        <w:gridCol w:w="1660"/>
        <w:gridCol w:w="1460"/>
      </w:tblGrid>
      <w:tr w:rsidR="00B47779" w:rsidRPr="00B47779" w:rsidTr="00B47779">
        <w:trPr>
          <w:trHeight w:val="559"/>
        </w:trPr>
        <w:tc>
          <w:tcPr>
            <w:tcW w:w="9140" w:type="dxa"/>
            <w:gridSpan w:val="4"/>
            <w:tcBorders>
              <w:top w:val="nil"/>
              <w:left w:val="nil"/>
              <w:bottom w:val="nil"/>
              <w:right w:val="nil"/>
            </w:tcBorders>
            <w:shd w:val="clear" w:color="auto" w:fill="auto"/>
            <w:vAlign w:val="center"/>
            <w:hideMark/>
          </w:tcPr>
          <w:p w:rsidR="00B47779" w:rsidRPr="00B47779" w:rsidRDefault="00B47779" w:rsidP="00B47779">
            <w:pPr>
              <w:widowControl/>
              <w:jc w:val="center"/>
              <w:rPr>
                <w:rFonts w:ascii="宋体" w:eastAsia="宋体" w:hAnsi="宋体" w:cs="Calibri"/>
                <w:b/>
                <w:bCs/>
                <w:color w:val="000000"/>
                <w:kern w:val="0"/>
                <w:sz w:val="40"/>
                <w:szCs w:val="40"/>
              </w:rPr>
            </w:pPr>
            <w:r w:rsidRPr="00B47779">
              <w:rPr>
                <w:rFonts w:ascii="宋体" w:eastAsia="宋体" w:hAnsi="宋体" w:cs="Calibri" w:hint="eastAsia"/>
                <w:b/>
                <w:bCs/>
                <w:color w:val="000000"/>
                <w:kern w:val="0"/>
                <w:sz w:val="40"/>
                <w:szCs w:val="40"/>
              </w:rPr>
              <w:lastRenderedPageBreak/>
              <w:t>单项工程造价汇总表</w:t>
            </w:r>
          </w:p>
        </w:tc>
      </w:tr>
      <w:tr w:rsidR="00B47779" w:rsidRPr="00B47779" w:rsidTr="00B47779">
        <w:trPr>
          <w:trHeight w:val="342"/>
        </w:trPr>
        <w:tc>
          <w:tcPr>
            <w:tcW w:w="9140" w:type="dxa"/>
            <w:gridSpan w:val="4"/>
            <w:tcBorders>
              <w:top w:val="nil"/>
              <w:left w:val="nil"/>
              <w:bottom w:val="nil"/>
              <w:right w:val="nil"/>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p>
        </w:tc>
      </w:tr>
      <w:tr w:rsidR="00B47779" w:rsidRPr="00B47779" w:rsidTr="00B47779">
        <w:trPr>
          <w:trHeight w:val="387"/>
        </w:trPr>
        <w:tc>
          <w:tcPr>
            <w:tcW w:w="7680" w:type="dxa"/>
            <w:gridSpan w:val="3"/>
            <w:tcBorders>
              <w:top w:val="nil"/>
              <w:left w:val="nil"/>
              <w:bottom w:val="nil"/>
              <w:right w:val="nil"/>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工程名称：福建商贸学校宦溪校区西区教学楼屋面漏水及教室顶棚脱皮修缮工程  单体建筑</w:t>
            </w:r>
          </w:p>
        </w:tc>
        <w:tc>
          <w:tcPr>
            <w:tcW w:w="1460" w:type="dxa"/>
            <w:tcBorders>
              <w:top w:val="nil"/>
              <w:left w:val="nil"/>
              <w:bottom w:val="nil"/>
              <w:right w:val="nil"/>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第1页 共1页</w:t>
            </w:r>
          </w:p>
        </w:tc>
      </w:tr>
      <w:tr w:rsidR="00B47779" w:rsidRPr="00B47779" w:rsidTr="00B47779">
        <w:trPr>
          <w:trHeight w:val="837"/>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序号</w:t>
            </w:r>
          </w:p>
        </w:tc>
        <w:tc>
          <w:tcPr>
            <w:tcW w:w="5280" w:type="dxa"/>
            <w:tcBorders>
              <w:top w:val="single" w:sz="4" w:space="0" w:color="auto"/>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单位工程名称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金额(元)</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 xml:space="preserve"> 其中:</w:t>
            </w:r>
            <w:r w:rsidRPr="00B47779">
              <w:rPr>
                <w:rFonts w:ascii="宋体" w:eastAsia="宋体" w:hAnsi="宋体" w:cs="Calibri" w:hint="eastAsia"/>
                <w:color w:val="000000"/>
                <w:kern w:val="0"/>
                <w:sz w:val="20"/>
                <w:szCs w:val="20"/>
              </w:rPr>
              <w:br/>
              <w:t>安全文明施工费(元)</w:t>
            </w:r>
          </w:p>
        </w:tc>
      </w:tr>
      <w:tr w:rsidR="00B47779" w:rsidRPr="00B47779" w:rsidTr="00B47779">
        <w:trPr>
          <w:trHeight w:val="32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1</w:t>
            </w:r>
          </w:p>
        </w:tc>
        <w:tc>
          <w:tcPr>
            <w:tcW w:w="52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房屋建筑与装饰工程</w:t>
            </w:r>
          </w:p>
        </w:tc>
        <w:tc>
          <w:tcPr>
            <w:tcW w:w="166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327"/>
        </w:trPr>
        <w:tc>
          <w:tcPr>
            <w:tcW w:w="60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合        计</w:t>
            </w:r>
          </w:p>
        </w:tc>
        <w:tc>
          <w:tcPr>
            <w:tcW w:w="166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bl>
    <w:p w:rsidR="00B47779" w:rsidRDefault="00B47779" w:rsidP="00B47779"/>
    <w:p w:rsidR="00B47779" w:rsidRDefault="00B47779">
      <w:pPr>
        <w:widowControl/>
        <w:jc w:val="left"/>
      </w:pPr>
      <w:r>
        <w:br w:type="page"/>
      </w:r>
    </w:p>
    <w:tbl>
      <w:tblPr>
        <w:tblW w:w="9160" w:type="dxa"/>
        <w:tblInd w:w="93" w:type="dxa"/>
        <w:tblLook w:val="04A0" w:firstRow="1" w:lastRow="0" w:firstColumn="1" w:lastColumn="0" w:noHBand="0" w:noVBand="1"/>
      </w:tblPr>
      <w:tblGrid>
        <w:gridCol w:w="666"/>
        <w:gridCol w:w="6559"/>
        <w:gridCol w:w="1935"/>
      </w:tblGrid>
      <w:tr w:rsidR="00B47779" w:rsidRPr="00B47779" w:rsidTr="00B47779">
        <w:trPr>
          <w:trHeight w:val="559"/>
        </w:trPr>
        <w:tc>
          <w:tcPr>
            <w:tcW w:w="9160" w:type="dxa"/>
            <w:gridSpan w:val="3"/>
            <w:tcBorders>
              <w:top w:val="nil"/>
              <w:left w:val="nil"/>
              <w:bottom w:val="nil"/>
              <w:right w:val="nil"/>
            </w:tcBorders>
            <w:shd w:val="clear" w:color="auto" w:fill="auto"/>
            <w:vAlign w:val="center"/>
            <w:hideMark/>
          </w:tcPr>
          <w:p w:rsidR="00B47779" w:rsidRPr="00B47779" w:rsidRDefault="00B47779" w:rsidP="00B47779">
            <w:pPr>
              <w:widowControl/>
              <w:jc w:val="center"/>
              <w:rPr>
                <w:rFonts w:ascii="宋体" w:eastAsia="宋体" w:hAnsi="宋体" w:cs="Calibri"/>
                <w:b/>
                <w:bCs/>
                <w:color w:val="000000"/>
                <w:kern w:val="0"/>
                <w:sz w:val="40"/>
                <w:szCs w:val="40"/>
              </w:rPr>
            </w:pPr>
            <w:r w:rsidRPr="00B47779">
              <w:rPr>
                <w:rFonts w:ascii="宋体" w:eastAsia="宋体" w:hAnsi="宋体" w:cs="Calibri" w:hint="eastAsia"/>
                <w:b/>
                <w:bCs/>
                <w:color w:val="000000"/>
                <w:kern w:val="0"/>
                <w:sz w:val="40"/>
                <w:szCs w:val="40"/>
              </w:rPr>
              <w:lastRenderedPageBreak/>
              <w:t>单位工程造价汇总表</w:t>
            </w:r>
          </w:p>
        </w:tc>
      </w:tr>
      <w:tr w:rsidR="00B47779" w:rsidRPr="00B47779" w:rsidTr="00B47779">
        <w:trPr>
          <w:trHeight w:val="357"/>
        </w:trPr>
        <w:tc>
          <w:tcPr>
            <w:tcW w:w="9160" w:type="dxa"/>
            <w:gridSpan w:val="3"/>
            <w:tcBorders>
              <w:top w:val="nil"/>
              <w:left w:val="nil"/>
              <w:bottom w:val="nil"/>
              <w:right w:val="nil"/>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p>
        </w:tc>
      </w:tr>
      <w:tr w:rsidR="00B47779" w:rsidRPr="00B47779" w:rsidTr="00B47779">
        <w:trPr>
          <w:trHeight w:val="589"/>
        </w:trPr>
        <w:tc>
          <w:tcPr>
            <w:tcW w:w="7220" w:type="dxa"/>
            <w:gridSpan w:val="2"/>
            <w:tcBorders>
              <w:top w:val="nil"/>
              <w:left w:val="nil"/>
              <w:bottom w:val="single" w:sz="4" w:space="0" w:color="auto"/>
              <w:right w:val="nil"/>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工程名称：福建商贸学校宦溪校区西区教学楼屋面漏水及教室顶棚脱皮修缮工程  单体建筑  房屋建筑与装饰工程</w:t>
            </w:r>
          </w:p>
        </w:tc>
        <w:tc>
          <w:tcPr>
            <w:tcW w:w="1940" w:type="dxa"/>
            <w:tcBorders>
              <w:top w:val="nil"/>
              <w:left w:val="nil"/>
              <w:bottom w:val="single" w:sz="4" w:space="0" w:color="auto"/>
              <w:right w:val="nil"/>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第1页 共1页</w:t>
            </w:r>
          </w:p>
        </w:tc>
      </w:tr>
      <w:tr w:rsidR="00B47779" w:rsidRPr="00B47779" w:rsidTr="00B47779">
        <w:trPr>
          <w:trHeight w:val="34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序号</w:t>
            </w:r>
          </w:p>
        </w:tc>
        <w:tc>
          <w:tcPr>
            <w:tcW w:w="65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汇 总 内 容</w:t>
            </w:r>
          </w:p>
        </w:tc>
        <w:tc>
          <w:tcPr>
            <w:tcW w:w="19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金 额(元)</w:t>
            </w:r>
          </w:p>
        </w:tc>
      </w:tr>
      <w:tr w:rsidR="00B47779" w:rsidRPr="00B47779" w:rsidTr="00B47779">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1</w:t>
            </w:r>
          </w:p>
        </w:tc>
        <w:tc>
          <w:tcPr>
            <w:tcW w:w="65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分部分项工程费</w:t>
            </w:r>
          </w:p>
        </w:tc>
        <w:tc>
          <w:tcPr>
            <w:tcW w:w="19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1.1</w:t>
            </w:r>
          </w:p>
        </w:tc>
        <w:tc>
          <w:tcPr>
            <w:tcW w:w="65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其他装饰工程</w:t>
            </w:r>
          </w:p>
        </w:tc>
        <w:tc>
          <w:tcPr>
            <w:tcW w:w="19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2</w:t>
            </w:r>
          </w:p>
        </w:tc>
        <w:tc>
          <w:tcPr>
            <w:tcW w:w="65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措施项目费</w:t>
            </w:r>
          </w:p>
        </w:tc>
        <w:tc>
          <w:tcPr>
            <w:tcW w:w="19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2.1</w:t>
            </w:r>
          </w:p>
        </w:tc>
        <w:tc>
          <w:tcPr>
            <w:tcW w:w="65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总价措施项目费</w:t>
            </w:r>
          </w:p>
        </w:tc>
        <w:tc>
          <w:tcPr>
            <w:tcW w:w="19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2.1.1</w:t>
            </w:r>
          </w:p>
        </w:tc>
        <w:tc>
          <w:tcPr>
            <w:tcW w:w="65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安全文明施工费</w:t>
            </w:r>
          </w:p>
        </w:tc>
        <w:tc>
          <w:tcPr>
            <w:tcW w:w="19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2.1.2</w:t>
            </w:r>
          </w:p>
        </w:tc>
        <w:tc>
          <w:tcPr>
            <w:tcW w:w="65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其他总价措施费</w:t>
            </w:r>
          </w:p>
        </w:tc>
        <w:tc>
          <w:tcPr>
            <w:tcW w:w="19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2.1.3</w:t>
            </w:r>
          </w:p>
        </w:tc>
        <w:tc>
          <w:tcPr>
            <w:tcW w:w="65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防尘喷雾措施费</w:t>
            </w:r>
          </w:p>
        </w:tc>
        <w:tc>
          <w:tcPr>
            <w:tcW w:w="19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2.2</w:t>
            </w:r>
          </w:p>
        </w:tc>
        <w:tc>
          <w:tcPr>
            <w:tcW w:w="65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单价措施项目费</w:t>
            </w:r>
          </w:p>
        </w:tc>
        <w:tc>
          <w:tcPr>
            <w:tcW w:w="19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3</w:t>
            </w:r>
          </w:p>
        </w:tc>
        <w:tc>
          <w:tcPr>
            <w:tcW w:w="65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其他项目费</w:t>
            </w:r>
          </w:p>
        </w:tc>
        <w:tc>
          <w:tcPr>
            <w:tcW w:w="19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3.1</w:t>
            </w:r>
          </w:p>
        </w:tc>
        <w:tc>
          <w:tcPr>
            <w:tcW w:w="65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暂列金额</w:t>
            </w:r>
          </w:p>
        </w:tc>
        <w:tc>
          <w:tcPr>
            <w:tcW w:w="19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3.2</w:t>
            </w:r>
          </w:p>
        </w:tc>
        <w:tc>
          <w:tcPr>
            <w:tcW w:w="65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专业工程暂估价</w:t>
            </w:r>
          </w:p>
        </w:tc>
        <w:tc>
          <w:tcPr>
            <w:tcW w:w="19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32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3.3</w:t>
            </w:r>
          </w:p>
        </w:tc>
        <w:tc>
          <w:tcPr>
            <w:tcW w:w="65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总承包服务费</w:t>
            </w:r>
          </w:p>
        </w:tc>
        <w:tc>
          <w:tcPr>
            <w:tcW w:w="19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327"/>
        </w:trPr>
        <w:tc>
          <w:tcPr>
            <w:tcW w:w="72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合  计=1+2+3</w:t>
            </w:r>
          </w:p>
        </w:tc>
        <w:tc>
          <w:tcPr>
            <w:tcW w:w="19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bl>
    <w:p w:rsidR="00B47779" w:rsidRDefault="00B47779" w:rsidP="00B47779"/>
    <w:p w:rsidR="00B47779" w:rsidRDefault="00B47779">
      <w:pPr>
        <w:widowControl/>
        <w:jc w:val="left"/>
      </w:pPr>
      <w:r>
        <w:br w:type="page"/>
      </w:r>
      <w:bookmarkStart w:id="0" w:name="_GoBack"/>
      <w:bookmarkEnd w:id="0"/>
    </w:p>
    <w:tbl>
      <w:tblPr>
        <w:tblW w:w="9980" w:type="dxa"/>
        <w:tblInd w:w="-170" w:type="dxa"/>
        <w:tblLook w:val="04A0" w:firstRow="1" w:lastRow="0" w:firstColumn="1" w:lastColumn="0" w:noHBand="0" w:noVBand="1"/>
      </w:tblPr>
      <w:tblGrid>
        <w:gridCol w:w="680"/>
        <w:gridCol w:w="1380"/>
        <w:gridCol w:w="2280"/>
        <w:gridCol w:w="1740"/>
        <w:gridCol w:w="580"/>
        <w:gridCol w:w="1120"/>
        <w:gridCol w:w="380"/>
        <w:gridCol w:w="700"/>
        <w:gridCol w:w="1120"/>
      </w:tblGrid>
      <w:tr w:rsidR="00B47779" w:rsidRPr="00B47779" w:rsidTr="00B47779">
        <w:trPr>
          <w:trHeight w:val="559"/>
        </w:trPr>
        <w:tc>
          <w:tcPr>
            <w:tcW w:w="9980" w:type="dxa"/>
            <w:gridSpan w:val="9"/>
            <w:tcBorders>
              <w:top w:val="nil"/>
              <w:left w:val="nil"/>
              <w:bottom w:val="nil"/>
              <w:right w:val="nil"/>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40"/>
                <w:szCs w:val="40"/>
              </w:rPr>
            </w:pPr>
            <w:r w:rsidRPr="00B47779">
              <w:rPr>
                <w:rFonts w:ascii="宋体" w:eastAsia="宋体" w:hAnsi="宋体" w:cs="Calibri" w:hint="eastAsia"/>
                <w:color w:val="000000"/>
                <w:kern w:val="0"/>
                <w:sz w:val="40"/>
                <w:szCs w:val="40"/>
              </w:rPr>
              <w:lastRenderedPageBreak/>
              <w:t>分部分项工程量清单与计价表</w:t>
            </w:r>
          </w:p>
        </w:tc>
      </w:tr>
      <w:tr w:rsidR="00B47779" w:rsidRPr="00B47779" w:rsidTr="00B47779">
        <w:trPr>
          <w:trHeight w:val="342"/>
        </w:trPr>
        <w:tc>
          <w:tcPr>
            <w:tcW w:w="9980" w:type="dxa"/>
            <w:gridSpan w:val="9"/>
            <w:tcBorders>
              <w:top w:val="nil"/>
              <w:left w:val="nil"/>
              <w:bottom w:val="nil"/>
              <w:right w:val="nil"/>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p>
        </w:tc>
      </w:tr>
      <w:tr w:rsidR="00B47779" w:rsidRPr="00B47779" w:rsidTr="00B47779">
        <w:trPr>
          <w:trHeight w:val="589"/>
        </w:trPr>
        <w:tc>
          <w:tcPr>
            <w:tcW w:w="8160" w:type="dxa"/>
            <w:gridSpan w:val="7"/>
            <w:tcBorders>
              <w:top w:val="nil"/>
              <w:left w:val="nil"/>
              <w:bottom w:val="nil"/>
              <w:right w:val="nil"/>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工程名称：福建商贸学校宦溪校区西区教学楼屋面漏水及教室顶棚脱皮修缮工程 房屋建筑与装饰工程</w:t>
            </w:r>
          </w:p>
        </w:tc>
        <w:tc>
          <w:tcPr>
            <w:tcW w:w="1820" w:type="dxa"/>
            <w:gridSpan w:val="2"/>
            <w:tcBorders>
              <w:top w:val="nil"/>
              <w:left w:val="nil"/>
              <w:bottom w:val="nil"/>
              <w:right w:val="nil"/>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第1页 共1页</w:t>
            </w:r>
          </w:p>
        </w:tc>
      </w:tr>
      <w:tr w:rsidR="00B47779" w:rsidRPr="00B47779" w:rsidTr="00B47779">
        <w:trPr>
          <w:trHeight w:val="342"/>
        </w:trPr>
        <w:tc>
          <w:tcPr>
            <w:tcW w:w="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序号</w:t>
            </w:r>
          </w:p>
        </w:tc>
        <w:tc>
          <w:tcPr>
            <w:tcW w:w="13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项目编码</w:t>
            </w:r>
          </w:p>
        </w:tc>
        <w:tc>
          <w:tcPr>
            <w:tcW w:w="2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项目名称</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项目特征描述</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计量单位</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工程量</w:t>
            </w:r>
          </w:p>
        </w:tc>
        <w:tc>
          <w:tcPr>
            <w:tcW w:w="2200" w:type="dxa"/>
            <w:gridSpan w:val="3"/>
            <w:tcBorders>
              <w:top w:val="single" w:sz="4" w:space="0" w:color="auto"/>
              <w:left w:val="nil"/>
              <w:bottom w:val="single" w:sz="4" w:space="0" w:color="auto"/>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金    额(元)</w:t>
            </w:r>
          </w:p>
        </w:tc>
      </w:tr>
      <w:tr w:rsidR="00B47779" w:rsidRPr="00B47779" w:rsidTr="00B47779">
        <w:trPr>
          <w:trHeight w:val="342"/>
        </w:trPr>
        <w:tc>
          <w:tcPr>
            <w:tcW w:w="680" w:type="dxa"/>
            <w:vMerge/>
            <w:tcBorders>
              <w:top w:val="single" w:sz="4" w:space="0" w:color="auto"/>
              <w:left w:val="single" w:sz="4" w:space="0" w:color="auto"/>
              <w:bottom w:val="single" w:sz="4" w:space="0" w:color="000000"/>
              <w:right w:val="single" w:sz="4" w:space="0" w:color="000000"/>
            </w:tcBorders>
            <w:vAlign w:val="center"/>
            <w:hideMark/>
          </w:tcPr>
          <w:p w:rsidR="00B47779" w:rsidRPr="00B47779" w:rsidRDefault="00B47779" w:rsidP="00B47779">
            <w:pPr>
              <w:widowControl/>
              <w:jc w:val="left"/>
              <w:rPr>
                <w:rFonts w:ascii="宋体" w:eastAsia="宋体" w:hAnsi="宋体" w:cs="Calibri"/>
                <w:color w:val="000000"/>
                <w:kern w:val="0"/>
                <w:sz w:val="20"/>
                <w:szCs w:val="20"/>
              </w:rPr>
            </w:pPr>
          </w:p>
        </w:tc>
        <w:tc>
          <w:tcPr>
            <w:tcW w:w="1380" w:type="dxa"/>
            <w:vMerge/>
            <w:tcBorders>
              <w:top w:val="single" w:sz="4" w:space="0" w:color="auto"/>
              <w:left w:val="single" w:sz="4" w:space="0" w:color="auto"/>
              <w:bottom w:val="single" w:sz="4" w:space="0" w:color="000000"/>
              <w:right w:val="single" w:sz="4" w:space="0" w:color="000000"/>
            </w:tcBorders>
            <w:vAlign w:val="center"/>
            <w:hideMark/>
          </w:tcPr>
          <w:p w:rsidR="00B47779" w:rsidRPr="00B47779" w:rsidRDefault="00B47779" w:rsidP="00B47779">
            <w:pPr>
              <w:widowControl/>
              <w:jc w:val="left"/>
              <w:rPr>
                <w:rFonts w:ascii="宋体" w:eastAsia="宋体" w:hAnsi="宋体" w:cs="Calibri"/>
                <w:color w:val="000000"/>
                <w:kern w:val="0"/>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hideMark/>
          </w:tcPr>
          <w:p w:rsidR="00B47779" w:rsidRPr="00B47779" w:rsidRDefault="00B47779" w:rsidP="00B47779">
            <w:pPr>
              <w:widowControl/>
              <w:jc w:val="left"/>
              <w:rPr>
                <w:rFonts w:ascii="宋体" w:eastAsia="宋体" w:hAnsi="宋体" w:cs="Calibri"/>
                <w:color w:val="000000"/>
                <w:kern w:val="0"/>
                <w:sz w:val="20"/>
                <w:szCs w:val="20"/>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rsidR="00B47779" w:rsidRPr="00B47779" w:rsidRDefault="00B47779" w:rsidP="00B47779">
            <w:pPr>
              <w:widowControl/>
              <w:jc w:val="left"/>
              <w:rPr>
                <w:rFonts w:ascii="宋体" w:eastAsia="宋体" w:hAnsi="宋体" w:cs="Calibri"/>
                <w:color w:val="000000"/>
                <w:kern w:val="0"/>
                <w:sz w:val="20"/>
                <w:szCs w:val="20"/>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B47779" w:rsidRPr="00B47779" w:rsidRDefault="00B47779" w:rsidP="00B47779">
            <w:pPr>
              <w:widowControl/>
              <w:jc w:val="left"/>
              <w:rPr>
                <w:rFonts w:ascii="宋体" w:eastAsia="宋体" w:hAnsi="宋体" w:cs="Calibri"/>
                <w:color w:val="000000"/>
                <w:kern w:val="0"/>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B47779" w:rsidRPr="00B47779" w:rsidRDefault="00B47779" w:rsidP="00B47779">
            <w:pPr>
              <w:widowControl/>
              <w:jc w:val="left"/>
              <w:rPr>
                <w:rFonts w:ascii="宋体" w:eastAsia="宋体" w:hAnsi="宋体" w:cs="Calibri"/>
                <w:color w:val="000000"/>
                <w:kern w:val="0"/>
                <w:sz w:val="20"/>
                <w:szCs w:val="20"/>
              </w:rPr>
            </w:pP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综合单价</w:t>
            </w:r>
          </w:p>
        </w:tc>
        <w:tc>
          <w:tcPr>
            <w:tcW w:w="112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合价</w:t>
            </w:r>
          </w:p>
        </w:tc>
      </w:tr>
      <w:tr w:rsidR="00B47779" w:rsidRPr="00B47779" w:rsidTr="00B47779">
        <w:trPr>
          <w:trHeight w:val="402"/>
        </w:trPr>
        <w:tc>
          <w:tcPr>
            <w:tcW w:w="998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其他装饰工程</w:t>
            </w:r>
          </w:p>
        </w:tc>
      </w:tr>
      <w:tr w:rsidR="00B47779" w:rsidRPr="00B47779" w:rsidTr="00B47779">
        <w:trPr>
          <w:trHeight w:val="559"/>
        </w:trPr>
        <w:tc>
          <w:tcPr>
            <w:tcW w:w="6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1</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011607003001</w:t>
            </w:r>
          </w:p>
        </w:tc>
        <w:tc>
          <w:tcPr>
            <w:tcW w:w="22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屋面附着层拆除</w:t>
            </w:r>
          </w:p>
        </w:tc>
        <w:tc>
          <w:tcPr>
            <w:tcW w:w="17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(1)屋面旧卷材拆除清理</w:t>
            </w:r>
          </w:p>
        </w:tc>
        <w:tc>
          <w:tcPr>
            <w:tcW w:w="5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m2</w:t>
            </w:r>
          </w:p>
        </w:tc>
        <w:tc>
          <w:tcPr>
            <w:tcW w:w="112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185.000</w:t>
            </w: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559"/>
        </w:trPr>
        <w:tc>
          <w:tcPr>
            <w:tcW w:w="6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2</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010902001001</w:t>
            </w:r>
          </w:p>
        </w:tc>
        <w:tc>
          <w:tcPr>
            <w:tcW w:w="22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屋面卷材防水</w:t>
            </w:r>
          </w:p>
        </w:tc>
        <w:tc>
          <w:tcPr>
            <w:tcW w:w="17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(1)聚合物水泥防水涂料2mm厚</w:t>
            </w:r>
          </w:p>
        </w:tc>
        <w:tc>
          <w:tcPr>
            <w:tcW w:w="5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m2</w:t>
            </w:r>
          </w:p>
        </w:tc>
        <w:tc>
          <w:tcPr>
            <w:tcW w:w="112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185.000</w:t>
            </w: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559"/>
        </w:trPr>
        <w:tc>
          <w:tcPr>
            <w:tcW w:w="6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3</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011608001001</w:t>
            </w:r>
          </w:p>
        </w:tc>
        <w:tc>
          <w:tcPr>
            <w:tcW w:w="22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铲除油漆涂料面</w:t>
            </w:r>
          </w:p>
        </w:tc>
        <w:tc>
          <w:tcPr>
            <w:tcW w:w="17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(1)铲除顶棚油漆涂料面</w:t>
            </w:r>
          </w:p>
        </w:tc>
        <w:tc>
          <w:tcPr>
            <w:tcW w:w="5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m2</w:t>
            </w:r>
          </w:p>
        </w:tc>
        <w:tc>
          <w:tcPr>
            <w:tcW w:w="112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260.000</w:t>
            </w: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402"/>
        </w:trPr>
        <w:tc>
          <w:tcPr>
            <w:tcW w:w="6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4</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011301001001</w:t>
            </w:r>
          </w:p>
        </w:tc>
        <w:tc>
          <w:tcPr>
            <w:tcW w:w="22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天棚抹灰</w:t>
            </w:r>
          </w:p>
        </w:tc>
        <w:tc>
          <w:tcPr>
            <w:tcW w:w="17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(1)顶棚抹灰</w:t>
            </w:r>
          </w:p>
        </w:tc>
        <w:tc>
          <w:tcPr>
            <w:tcW w:w="5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m2</w:t>
            </w:r>
          </w:p>
        </w:tc>
        <w:tc>
          <w:tcPr>
            <w:tcW w:w="112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260.000</w:t>
            </w: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402"/>
        </w:trPr>
        <w:tc>
          <w:tcPr>
            <w:tcW w:w="6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5</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011406001001</w:t>
            </w:r>
          </w:p>
        </w:tc>
        <w:tc>
          <w:tcPr>
            <w:tcW w:w="22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抹灰面油漆涂料</w:t>
            </w:r>
          </w:p>
        </w:tc>
        <w:tc>
          <w:tcPr>
            <w:tcW w:w="17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(1)顶棚墙面油漆</w:t>
            </w:r>
          </w:p>
        </w:tc>
        <w:tc>
          <w:tcPr>
            <w:tcW w:w="58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m2</w:t>
            </w:r>
          </w:p>
        </w:tc>
        <w:tc>
          <w:tcPr>
            <w:tcW w:w="112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260.000</w:t>
            </w: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327"/>
        </w:trPr>
        <w:tc>
          <w:tcPr>
            <w:tcW w:w="88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合        计</w:t>
            </w:r>
          </w:p>
        </w:tc>
        <w:tc>
          <w:tcPr>
            <w:tcW w:w="112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bl>
    <w:p w:rsidR="00B47779" w:rsidRDefault="00B47779" w:rsidP="00B47779"/>
    <w:p w:rsidR="00B47779" w:rsidRDefault="00B47779">
      <w:pPr>
        <w:widowControl/>
        <w:jc w:val="left"/>
      </w:pPr>
      <w:r>
        <w:br w:type="page"/>
      </w:r>
    </w:p>
    <w:tbl>
      <w:tblPr>
        <w:tblW w:w="10240" w:type="dxa"/>
        <w:tblInd w:w="-170" w:type="dxa"/>
        <w:tblLook w:val="04A0" w:firstRow="1" w:lastRow="0" w:firstColumn="1" w:lastColumn="0" w:noHBand="0" w:noVBand="1"/>
      </w:tblPr>
      <w:tblGrid>
        <w:gridCol w:w="760"/>
        <w:gridCol w:w="3900"/>
        <w:gridCol w:w="2000"/>
        <w:gridCol w:w="1740"/>
        <w:gridCol w:w="1840"/>
      </w:tblGrid>
      <w:tr w:rsidR="00B47779" w:rsidRPr="00B47779" w:rsidTr="00B47779">
        <w:trPr>
          <w:trHeight w:val="559"/>
        </w:trPr>
        <w:tc>
          <w:tcPr>
            <w:tcW w:w="10240" w:type="dxa"/>
            <w:gridSpan w:val="5"/>
            <w:tcBorders>
              <w:top w:val="nil"/>
              <w:left w:val="nil"/>
              <w:bottom w:val="nil"/>
              <w:right w:val="nil"/>
            </w:tcBorders>
            <w:shd w:val="clear" w:color="auto" w:fill="auto"/>
            <w:vAlign w:val="center"/>
            <w:hideMark/>
          </w:tcPr>
          <w:p w:rsidR="00B47779" w:rsidRPr="00B47779" w:rsidRDefault="00B47779" w:rsidP="00B47779">
            <w:pPr>
              <w:widowControl/>
              <w:jc w:val="center"/>
              <w:rPr>
                <w:rFonts w:ascii="宋体" w:eastAsia="宋体" w:hAnsi="宋体" w:cs="Calibri"/>
                <w:b/>
                <w:bCs/>
                <w:color w:val="000000"/>
                <w:kern w:val="0"/>
                <w:sz w:val="40"/>
                <w:szCs w:val="40"/>
              </w:rPr>
            </w:pPr>
            <w:r w:rsidRPr="00B47779">
              <w:rPr>
                <w:rFonts w:ascii="宋体" w:eastAsia="宋体" w:hAnsi="宋体" w:cs="Calibri" w:hint="eastAsia"/>
                <w:b/>
                <w:bCs/>
                <w:color w:val="000000"/>
                <w:kern w:val="0"/>
                <w:sz w:val="40"/>
                <w:szCs w:val="40"/>
              </w:rPr>
              <w:lastRenderedPageBreak/>
              <w:t>总价措施项目清单与计价表</w:t>
            </w:r>
          </w:p>
        </w:tc>
      </w:tr>
      <w:tr w:rsidR="00B47779" w:rsidRPr="00B47779" w:rsidTr="00B47779">
        <w:trPr>
          <w:trHeight w:val="357"/>
        </w:trPr>
        <w:tc>
          <w:tcPr>
            <w:tcW w:w="10240" w:type="dxa"/>
            <w:gridSpan w:val="5"/>
            <w:tcBorders>
              <w:top w:val="nil"/>
              <w:left w:val="nil"/>
              <w:bottom w:val="nil"/>
              <w:right w:val="nil"/>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p>
        </w:tc>
      </w:tr>
      <w:tr w:rsidR="00B47779" w:rsidRPr="00B47779" w:rsidTr="00B47779">
        <w:trPr>
          <w:trHeight w:val="342"/>
        </w:trPr>
        <w:tc>
          <w:tcPr>
            <w:tcW w:w="8400" w:type="dxa"/>
            <w:gridSpan w:val="4"/>
            <w:tcBorders>
              <w:top w:val="nil"/>
              <w:left w:val="nil"/>
              <w:bottom w:val="nil"/>
              <w:right w:val="nil"/>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工程名称：福建商贸学校宦溪校区西区教学楼屋面漏水及教室顶棚脱皮修缮工程 房屋建筑与装饰工程</w:t>
            </w:r>
          </w:p>
        </w:tc>
        <w:tc>
          <w:tcPr>
            <w:tcW w:w="1840" w:type="dxa"/>
            <w:tcBorders>
              <w:top w:val="nil"/>
              <w:left w:val="nil"/>
              <w:bottom w:val="nil"/>
              <w:right w:val="nil"/>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第1页 共1页</w:t>
            </w:r>
          </w:p>
        </w:tc>
      </w:tr>
      <w:tr w:rsidR="00B47779" w:rsidRPr="00B47779" w:rsidTr="00B47779">
        <w:trPr>
          <w:trHeight w:val="589"/>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序号</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项 目 名 称</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计 算 基 础</w:t>
            </w:r>
            <w:r w:rsidRPr="00B47779">
              <w:rPr>
                <w:rFonts w:ascii="宋体" w:eastAsia="宋体" w:hAnsi="宋体" w:cs="Calibri" w:hint="eastAsia"/>
                <w:color w:val="000000"/>
                <w:kern w:val="0"/>
                <w:sz w:val="20"/>
                <w:szCs w:val="20"/>
              </w:rPr>
              <w:br/>
              <w:t>(元)</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费    率(%)</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金    额(元)</w:t>
            </w:r>
          </w:p>
        </w:tc>
      </w:tr>
      <w:tr w:rsidR="00B47779" w:rsidRPr="00B47779" w:rsidTr="00B47779">
        <w:trPr>
          <w:trHeight w:val="3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1</w:t>
            </w:r>
          </w:p>
        </w:tc>
        <w:tc>
          <w:tcPr>
            <w:tcW w:w="390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安全文明施工费</w:t>
            </w:r>
          </w:p>
        </w:tc>
        <w:tc>
          <w:tcPr>
            <w:tcW w:w="200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 xml:space="preserve">　</w:t>
            </w:r>
          </w:p>
        </w:tc>
        <w:tc>
          <w:tcPr>
            <w:tcW w:w="18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 xml:space="preserve">　</w:t>
            </w:r>
          </w:p>
        </w:tc>
      </w:tr>
      <w:tr w:rsidR="00B47779" w:rsidRPr="00B47779" w:rsidTr="00B47779">
        <w:trPr>
          <w:trHeight w:val="3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2</w:t>
            </w:r>
          </w:p>
        </w:tc>
        <w:tc>
          <w:tcPr>
            <w:tcW w:w="390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其他总价措施费</w:t>
            </w:r>
          </w:p>
        </w:tc>
        <w:tc>
          <w:tcPr>
            <w:tcW w:w="200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 xml:space="preserve">　</w:t>
            </w:r>
          </w:p>
        </w:tc>
        <w:tc>
          <w:tcPr>
            <w:tcW w:w="18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 xml:space="preserve">　</w:t>
            </w:r>
          </w:p>
        </w:tc>
      </w:tr>
      <w:tr w:rsidR="00B47779" w:rsidRPr="00B47779" w:rsidTr="00B47779">
        <w:trPr>
          <w:trHeight w:val="3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3</w:t>
            </w:r>
          </w:p>
        </w:tc>
        <w:tc>
          <w:tcPr>
            <w:tcW w:w="390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防尘喷雾措施费</w:t>
            </w:r>
          </w:p>
        </w:tc>
        <w:tc>
          <w:tcPr>
            <w:tcW w:w="200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 xml:space="preserve">　</w:t>
            </w:r>
          </w:p>
        </w:tc>
        <w:tc>
          <w:tcPr>
            <w:tcW w:w="18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 xml:space="preserve">　</w:t>
            </w:r>
          </w:p>
        </w:tc>
      </w:tr>
      <w:tr w:rsidR="00B47779" w:rsidRPr="00B47779" w:rsidTr="00B47779">
        <w:trPr>
          <w:trHeight w:val="342"/>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合    计</w:t>
            </w:r>
          </w:p>
        </w:tc>
        <w:tc>
          <w:tcPr>
            <w:tcW w:w="18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 xml:space="preserve">　</w:t>
            </w:r>
          </w:p>
        </w:tc>
      </w:tr>
    </w:tbl>
    <w:p w:rsidR="00B47779" w:rsidRDefault="00B47779" w:rsidP="00B47779"/>
    <w:p w:rsidR="00B47779" w:rsidRDefault="00B47779">
      <w:pPr>
        <w:widowControl/>
        <w:jc w:val="left"/>
      </w:pPr>
      <w:r>
        <w:br w:type="page"/>
      </w:r>
    </w:p>
    <w:tbl>
      <w:tblPr>
        <w:tblW w:w="9960" w:type="dxa"/>
        <w:tblInd w:w="-170" w:type="dxa"/>
        <w:tblLook w:val="04A0" w:firstRow="1" w:lastRow="0" w:firstColumn="1" w:lastColumn="0" w:noHBand="0" w:noVBand="1"/>
      </w:tblPr>
      <w:tblGrid>
        <w:gridCol w:w="680"/>
        <w:gridCol w:w="1380"/>
        <w:gridCol w:w="2720"/>
        <w:gridCol w:w="1660"/>
        <w:gridCol w:w="620"/>
        <w:gridCol w:w="1040"/>
        <w:gridCol w:w="200"/>
        <w:gridCol w:w="760"/>
        <w:gridCol w:w="900"/>
      </w:tblGrid>
      <w:tr w:rsidR="00B47779" w:rsidRPr="00B47779" w:rsidTr="00B47779">
        <w:trPr>
          <w:trHeight w:val="559"/>
        </w:trPr>
        <w:tc>
          <w:tcPr>
            <w:tcW w:w="9960" w:type="dxa"/>
            <w:gridSpan w:val="9"/>
            <w:tcBorders>
              <w:top w:val="nil"/>
              <w:left w:val="nil"/>
              <w:bottom w:val="nil"/>
              <w:right w:val="nil"/>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40"/>
                <w:szCs w:val="40"/>
              </w:rPr>
            </w:pPr>
            <w:r w:rsidRPr="00B47779">
              <w:rPr>
                <w:rFonts w:ascii="宋体" w:eastAsia="宋体" w:hAnsi="宋体" w:cs="Calibri" w:hint="eastAsia"/>
                <w:color w:val="000000"/>
                <w:kern w:val="0"/>
                <w:sz w:val="40"/>
                <w:szCs w:val="40"/>
              </w:rPr>
              <w:lastRenderedPageBreak/>
              <w:t>单价措施项目清单与计价表</w:t>
            </w:r>
          </w:p>
        </w:tc>
      </w:tr>
      <w:tr w:rsidR="00B47779" w:rsidRPr="00B47779" w:rsidTr="00B47779">
        <w:trPr>
          <w:trHeight w:val="342"/>
        </w:trPr>
        <w:tc>
          <w:tcPr>
            <w:tcW w:w="9960" w:type="dxa"/>
            <w:gridSpan w:val="9"/>
            <w:tcBorders>
              <w:top w:val="nil"/>
              <w:left w:val="nil"/>
              <w:bottom w:val="nil"/>
              <w:right w:val="nil"/>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p>
        </w:tc>
      </w:tr>
      <w:tr w:rsidR="00B47779" w:rsidRPr="00B47779" w:rsidTr="00B47779">
        <w:trPr>
          <w:trHeight w:val="589"/>
        </w:trPr>
        <w:tc>
          <w:tcPr>
            <w:tcW w:w="8300" w:type="dxa"/>
            <w:gridSpan w:val="7"/>
            <w:tcBorders>
              <w:top w:val="nil"/>
              <w:left w:val="nil"/>
              <w:bottom w:val="nil"/>
              <w:right w:val="nil"/>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工程名称：福建商贸学校宦溪校区西区教学楼屋面漏水及教室顶棚脱皮修缮工程 房屋建筑与装饰工程</w:t>
            </w:r>
          </w:p>
        </w:tc>
        <w:tc>
          <w:tcPr>
            <w:tcW w:w="1660" w:type="dxa"/>
            <w:gridSpan w:val="2"/>
            <w:tcBorders>
              <w:top w:val="nil"/>
              <w:left w:val="nil"/>
              <w:bottom w:val="nil"/>
              <w:right w:val="nil"/>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第1页 共1页</w:t>
            </w:r>
          </w:p>
        </w:tc>
      </w:tr>
      <w:tr w:rsidR="00B47779" w:rsidRPr="00B47779" w:rsidTr="00B47779">
        <w:trPr>
          <w:trHeight w:val="342"/>
        </w:trPr>
        <w:tc>
          <w:tcPr>
            <w:tcW w:w="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序号</w:t>
            </w:r>
          </w:p>
        </w:tc>
        <w:tc>
          <w:tcPr>
            <w:tcW w:w="13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项目编码</w:t>
            </w:r>
          </w:p>
        </w:tc>
        <w:tc>
          <w:tcPr>
            <w:tcW w:w="2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项目名称</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项目特征描述</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计量单位</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工程量</w:t>
            </w:r>
          </w:p>
        </w:tc>
        <w:tc>
          <w:tcPr>
            <w:tcW w:w="1860" w:type="dxa"/>
            <w:gridSpan w:val="3"/>
            <w:tcBorders>
              <w:top w:val="single" w:sz="4" w:space="0" w:color="auto"/>
              <w:left w:val="nil"/>
              <w:bottom w:val="single" w:sz="4" w:space="0" w:color="auto"/>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金    额(元)</w:t>
            </w:r>
          </w:p>
        </w:tc>
      </w:tr>
      <w:tr w:rsidR="00B47779" w:rsidRPr="00B47779" w:rsidTr="00B47779">
        <w:trPr>
          <w:trHeight w:val="342"/>
        </w:trPr>
        <w:tc>
          <w:tcPr>
            <w:tcW w:w="680" w:type="dxa"/>
            <w:vMerge/>
            <w:tcBorders>
              <w:top w:val="single" w:sz="4" w:space="0" w:color="auto"/>
              <w:left w:val="single" w:sz="4" w:space="0" w:color="auto"/>
              <w:bottom w:val="single" w:sz="4" w:space="0" w:color="000000"/>
              <w:right w:val="single" w:sz="4" w:space="0" w:color="000000"/>
            </w:tcBorders>
            <w:vAlign w:val="center"/>
            <w:hideMark/>
          </w:tcPr>
          <w:p w:rsidR="00B47779" w:rsidRPr="00B47779" w:rsidRDefault="00B47779" w:rsidP="00B47779">
            <w:pPr>
              <w:widowControl/>
              <w:jc w:val="left"/>
              <w:rPr>
                <w:rFonts w:ascii="宋体" w:eastAsia="宋体" w:hAnsi="宋体" w:cs="Calibri"/>
                <w:color w:val="000000"/>
                <w:kern w:val="0"/>
                <w:sz w:val="20"/>
                <w:szCs w:val="20"/>
              </w:rPr>
            </w:pPr>
          </w:p>
        </w:tc>
        <w:tc>
          <w:tcPr>
            <w:tcW w:w="1380" w:type="dxa"/>
            <w:vMerge/>
            <w:tcBorders>
              <w:top w:val="single" w:sz="4" w:space="0" w:color="auto"/>
              <w:left w:val="single" w:sz="4" w:space="0" w:color="auto"/>
              <w:bottom w:val="single" w:sz="4" w:space="0" w:color="000000"/>
              <w:right w:val="single" w:sz="4" w:space="0" w:color="000000"/>
            </w:tcBorders>
            <w:vAlign w:val="center"/>
            <w:hideMark/>
          </w:tcPr>
          <w:p w:rsidR="00B47779" w:rsidRPr="00B47779" w:rsidRDefault="00B47779" w:rsidP="00B47779">
            <w:pPr>
              <w:widowControl/>
              <w:jc w:val="left"/>
              <w:rPr>
                <w:rFonts w:ascii="宋体" w:eastAsia="宋体" w:hAnsi="宋体" w:cs="Calibri"/>
                <w:color w:val="000000"/>
                <w:kern w:val="0"/>
                <w:sz w:val="20"/>
                <w:szCs w:val="20"/>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B47779" w:rsidRPr="00B47779" w:rsidRDefault="00B47779" w:rsidP="00B47779">
            <w:pPr>
              <w:widowControl/>
              <w:jc w:val="left"/>
              <w:rPr>
                <w:rFonts w:ascii="宋体" w:eastAsia="宋体" w:hAnsi="宋体" w:cs="Calibri"/>
                <w:color w:val="000000"/>
                <w:kern w:val="0"/>
                <w:sz w:val="20"/>
                <w:szCs w:val="20"/>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B47779" w:rsidRPr="00B47779" w:rsidRDefault="00B47779" w:rsidP="00B47779">
            <w:pPr>
              <w:widowControl/>
              <w:jc w:val="left"/>
              <w:rPr>
                <w:rFonts w:ascii="宋体" w:eastAsia="宋体" w:hAnsi="宋体" w:cs="Calibri"/>
                <w:color w:val="000000"/>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B47779" w:rsidRPr="00B47779" w:rsidRDefault="00B47779" w:rsidP="00B47779">
            <w:pPr>
              <w:widowControl/>
              <w:jc w:val="left"/>
              <w:rPr>
                <w:rFonts w:ascii="宋体" w:eastAsia="宋体" w:hAnsi="宋体" w:cs="Calibri"/>
                <w:color w:val="000000"/>
                <w:kern w:val="0"/>
                <w:sz w:val="20"/>
                <w:szCs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B47779" w:rsidRPr="00B47779" w:rsidRDefault="00B47779" w:rsidP="00B47779">
            <w:pPr>
              <w:widowControl/>
              <w:jc w:val="left"/>
              <w:rPr>
                <w:rFonts w:ascii="宋体" w:eastAsia="宋体" w:hAnsi="宋体" w:cs="Calibri"/>
                <w:color w:val="000000"/>
                <w:kern w:val="0"/>
                <w:sz w:val="20"/>
                <w:szCs w:val="20"/>
              </w:rPr>
            </w:pP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综合单价</w:t>
            </w:r>
          </w:p>
        </w:tc>
        <w:tc>
          <w:tcPr>
            <w:tcW w:w="90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合价</w:t>
            </w:r>
          </w:p>
        </w:tc>
      </w:tr>
      <w:tr w:rsidR="00B47779" w:rsidRPr="00B47779" w:rsidTr="00B47779">
        <w:trPr>
          <w:trHeight w:val="327"/>
        </w:trPr>
        <w:tc>
          <w:tcPr>
            <w:tcW w:w="99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其他装饰工程</w:t>
            </w:r>
          </w:p>
        </w:tc>
      </w:tr>
      <w:tr w:rsidR="00B47779" w:rsidRPr="00B47779" w:rsidTr="00B47779">
        <w:trPr>
          <w:trHeight w:val="327"/>
        </w:trPr>
        <w:tc>
          <w:tcPr>
            <w:tcW w:w="6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1</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011703001001</w:t>
            </w:r>
          </w:p>
        </w:tc>
        <w:tc>
          <w:tcPr>
            <w:tcW w:w="272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垂直运输</w:t>
            </w:r>
          </w:p>
        </w:tc>
        <w:tc>
          <w:tcPr>
            <w:tcW w:w="166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lef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项</w:t>
            </w:r>
          </w:p>
        </w:tc>
        <w:tc>
          <w:tcPr>
            <w:tcW w:w="104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1.000</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r w:rsidR="00B47779" w:rsidRPr="00B47779" w:rsidTr="00B47779">
        <w:trPr>
          <w:trHeight w:val="342"/>
        </w:trPr>
        <w:tc>
          <w:tcPr>
            <w:tcW w:w="90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47779" w:rsidRPr="00B47779" w:rsidRDefault="00B47779" w:rsidP="00B47779">
            <w:pPr>
              <w:widowControl/>
              <w:jc w:val="center"/>
              <w:rPr>
                <w:rFonts w:ascii="宋体" w:eastAsia="宋体" w:hAnsi="宋体" w:cs="Calibri"/>
                <w:color w:val="000000"/>
                <w:kern w:val="0"/>
                <w:sz w:val="20"/>
                <w:szCs w:val="20"/>
              </w:rPr>
            </w:pPr>
            <w:r w:rsidRPr="00B47779">
              <w:rPr>
                <w:rFonts w:ascii="宋体" w:eastAsia="宋体" w:hAnsi="宋体" w:cs="Calibri" w:hint="eastAsia"/>
                <w:color w:val="000000"/>
                <w:kern w:val="0"/>
                <w:sz w:val="20"/>
                <w:szCs w:val="20"/>
              </w:rPr>
              <w:t>合       计</w:t>
            </w:r>
          </w:p>
        </w:tc>
        <w:tc>
          <w:tcPr>
            <w:tcW w:w="900" w:type="dxa"/>
            <w:tcBorders>
              <w:top w:val="nil"/>
              <w:left w:val="nil"/>
              <w:bottom w:val="single" w:sz="4" w:space="0" w:color="auto"/>
              <w:right w:val="single" w:sz="4" w:space="0" w:color="auto"/>
            </w:tcBorders>
            <w:shd w:val="clear" w:color="auto" w:fill="auto"/>
            <w:vAlign w:val="center"/>
            <w:hideMark/>
          </w:tcPr>
          <w:p w:rsidR="00B47779" w:rsidRPr="00B47779" w:rsidRDefault="00B47779" w:rsidP="00B47779">
            <w:pPr>
              <w:widowControl/>
              <w:jc w:val="right"/>
              <w:rPr>
                <w:rFonts w:ascii="宋体" w:eastAsia="宋体" w:hAnsi="宋体" w:cs="Calibri"/>
                <w:color w:val="000000"/>
                <w:kern w:val="0"/>
                <w:sz w:val="18"/>
                <w:szCs w:val="18"/>
              </w:rPr>
            </w:pPr>
            <w:r w:rsidRPr="00B47779">
              <w:rPr>
                <w:rFonts w:ascii="宋体" w:eastAsia="宋体" w:hAnsi="宋体" w:cs="Calibri" w:hint="eastAsia"/>
                <w:color w:val="000000"/>
                <w:kern w:val="0"/>
                <w:sz w:val="18"/>
                <w:szCs w:val="18"/>
              </w:rPr>
              <w:t xml:space="preserve">　</w:t>
            </w:r>
          </w:p>
        </w:tc>
      </w:tr>
    </w:tbl>
    <w:p w:rsidR="00D478B8" w:rsidRPr="00B47779" w:rsidRDefault="00C71475" w:rsidP="00B47779"/>
    <w:sectPr w:rsidR="00D478B8" w:rsidRPr="00B47779" w:rsidSect="006745D0">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D0" w:rsidRDefault="006745D0" w:rsidP="006745D0">
      <w:r>
        <w:separator/>
      </w:r>
    </w:p>
  </w:endnote>
  <w:endnote w:type="continuationSeparator" w:id="0">
    <w:p w:rsidR="006745D0" w:rsidRDefault="006745D0" w:rsidP="0067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007027"/>
      <w:docPartObj>
        <w:docPartGallery w:val="Page Numbers (Bottom of Page)"/>
        <w:docPartUnique/>
      </w:docPartObj>
    </w:sdtPr>
    <w:sdtContent>
      <w:p w:rsidR="00C71475" w:rsidRDefault="00C71475">
        <w:pPr>
          <w:pStyle w:val="a4"/>
          <w:jc w:val="center"/>
        </w:pPr>
        <w:r>
          <w:fldChar w:fldCharType="begin"/>
        </w:r>
        <w:r>
          <w:instrText>PAGE   \* MERGEFORMAT</w:instrText>
        </w:r>
        <w:r>
          <w:fldChar w:fldCharType="separate"/>
        </w:r>
        <w:r w:rsidRPr="00C71475">
          <w:rPr>
            <w:noProof/>
            <w:lang w:val="zh-CN"/>
          </w:rPr>
          <w:t>6</w:t>
        </w:r>
        <w:r>
          <w:fldChar w:fldCharType="end"/>
        </w:r>
      </w:p>
    </w:sdtContent>
  </w:sdt>
  <w:p w:rsidR="00C71475" w:rsidRDefault="00C714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D0" w:rsidRDefault="006745D0" w:rsidP="006745D0">
      <w:r>
        <w:separator/>
      </w:r>
    </w:p>
  </w:footnote>
  <w:footnote w:type="continuationSeparator" w:id="0">
    <w:p w:rsidR="006745D0" w:rsidRDefault="006745D0" w:rsidP="00674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4665"/>
    <w:rsid w:val="000A4665"/>
    <w:rsid w:val="006745D0"/>
    <w:rsid w:val="007569DF"/>
    <w:rsid w:val="008F5AB4"/>
    <w:rsid w:val="00B47779"/>
    <w:rsid w:val="00B52911"/>
    <w:rsid w:val="00C71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5D0"/>
    <w:rPr>
      <w:sz w:val="18"/>
      <w:szCs w:val="18"/>
    </w:rPr>
  </w:style>
  <w:style w:type="paragraph" w:styleId="a4">
    <w:name w:val="footer"/>
    <w:basedOn w:val="a"/>
    <w:link w:val="Char0"/>
    <w:uiPriority w:val="99"/>
    <w:unhideWhenUsed/>
    <w:rsid w:val="006745D0"/>
    <w:pPr>
      <w:tabs>
        <w:tab w:val="center" w:pos="4153"/>
        <w:tab w:val="right" w:pos="8306"/>
      </w:tabs>
      <w:snapToGrid w:val="0"/>
      <w:jc w:val="left"/>
    </w:pPr>
    <w:rPr>
      <w:sz w:val="18"/>
      <w:szCs w:val="18"/>
    </w:rPr>
  </w:style>
  <w:style w:type="character" w:customStyle="1" w:styleId="Char0">
    <w:name w:val="页脚 Char"/>
    <w:basedOn w:val="a0"/>
    <w:link w:val="a4"/>
    <w:uiPriority w:val="99"/>
    <w:rsid w:val="006745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7549">
      <w:bodyDiv w:val="1"/>
      <w:marLeft w:val="0"/>
      <w:marRight w:val="0"/>
      <w:marTop w:val="0"/>
      <w:marBottom w:val="0"/>
      <w:divBdr>
        <w:top w:val="none" w:sz="0" w:space="0" w:color="auto"/>
        <w:left w:val="none" w:sz="0" w:space="0" w:color="auto"/>
        <w:bottom w:val="none" w:sz="0" w:space="0" w:color="auto"/>
        <w:right w:val="none" w:sz="0" w:space="0" w:color="auto"/>
      </w:divBdr>
    </w:div>
    <w:div w:id="196239066">
      <w:bodyDiv w:val="1"/>
      <w:marLeft w:val="0"/>
      <w:marRight w:val="0"/>
      <w:marTop w:val="0"/>
      <w:marBottom w:val="0"/>
      <w:divBdr>
        <w:top w:val="none" w:sz="0" w:space="0" w:color="auto"/>
        <w:left w:val="none" w:sz="0" w:space="0" w:color="auto"/>
        <w:bottom w:val="none" w:sz="0" w:space="0" w:color="auto"/>
        <w:right w:val="none" w:sz="0" w:space="0" w:color="auto"/>
      </w:divBdr>
    </w:div>
    <w:div w:id="604924190">
      <w:bodyDiv w:val="1"/>
      <w:marLeft w:val="0"/>
      <w:marRight w:val="0"/>
      <w:marTop w:val="0"/>
      <w:marBottom w:val="0"/>
      <w:divBdr>
        <w:top w:val="none" w:sz="0" w:space="0" w:color="auto"/>
        <w:left w:val="none" w:sz="0" w:space="0" w:color="auto"/>
        <w:bottom w:val="none" w:sz="0" w:space="0" w:color="auto"/>
        <w:right w:val="none" w:sz="0" w:space="0" w:color="auto"/>
      </w:divBdr>
    </w:div>
    <w:div w:id="746850579">
      <w:bodyDiv w:val="1"/>
      <w:marLeft w:val="0"/>
      <w:marRight w:val="0"/>
      <w:marTop w:val="0"/>
      <w:marBottom w:val="0"/>
      <w:divBdr>
        <w:top w:val="none" w:sz="0" w:space="0" w:color="auto"/>
        <w:left w:val="none" w:sz="0" w:space="0" w:color="auto"/>
        <w:bottom w:val="none" w:sz="0" w:space="0" w:color="auto"/>
        <w:right w:val="none" w:sz="0" w:space="0" w:color="auto"/>
      </w:divBdr>
    </w:div>
    <w:div w:id="904488943">
      <w:bodyDiv w:val="1"/>
      <w:marLeft w:val="0"/>
      <w:marRight w:val="0"/>
      <w:marTop w:val="0"/>
      <w:marBottom w:val="0"/>
      <w:divBdr>
        <w:top w:val="none" w:sz="0" w:space="0" w:color="auto"/>
        <w:left w:val="none" w:sz="0" w:space="0" w:color="auto"/>
        <w:bottom w:val="none" w:sz="0" w:space="0" w:color="auto"/>
        <w:right w:val="none" w:sz="0" w:space="0" w:color="auto"/>
      </w:divBdr>
    </w:div>
    <w:div w:id="961495512">
      <w:bodyDiv w:val="1"/>
      <w:marLeft w:val="0"/>
      <w:marRight w:val="0"/>
      <w:marTop w:val="0"/>
      <w:marBottom w:val="0"/>
      <w:divBdr>
        <w:top w:val="none" w:sz="0" w:space="0" w:color="auto"/>
        <w:left w:val="none" w:sz="0" w:space="0" w:color="auto"/>
        <w:bottom w:val="none" w:sz="0" w:space="0" w:color="auto"/>
        <w:right w:val="none" w:sz="0" w:space="0" w:color="auto"/>
      </w:divBdr>
    </w:div>
    <w:div w:id="983313358">
      <w:bodyDiv w:val="1"/>
      <w:marLeft w:val="0"/>
      <w:marRight w:val="0"/>
      <w:marTop w:val="0"/>
      <w:marBottom w:val="0"/>
      <w:divBdr>
        <w:top w:val="none" w:sz="0" w:space="0" w:color="auto"/>
        <w:left w:val="none" w:sz="0" w:space="0" w:color="auto"/>
        <w:bottom w:val="none" w:sz="0" w:space="0" w:color="auto"/>
        <w:right w:val="none" w:sz="0" w:space="0" w:color="auto"/>
      </w:divBdr>
    </w:div>
    <w:div w:id="1314526540">
      <w:bodyDiv w:val="1"/>
      <w:marLeft w:val="0"/>
      <w:marRight w:val="0"/>
      <w:marTop w:val="0"/>
      <w:marBottom w:val="0"/>
      <w:divBdr>
        <w:top w:val="none" w:sz="0" w:space="0" w:color="auto"/>
        <w:left w:val="none" w:sz="0" w:space="0" w:color="auto"/>
        <w:bottom w:val="none" w:sz="0" w:space="0" w:color="auto"/>
        <w:right w:val="none" w:sz="0" w:space="0" w:color="auto"/>
      </w:divBdr>
    </w:div>
    <w:div w:id="1324161737">
      <w:bodyDiv w:val="1"/>
      <w:marLeft w:val="0"/>
      <w:marRight w:val="0"/>
      <w:marTop w:val="0"/>
      <w:marBottom w:val="0"/>
      <w:divBdr>
        <w:top w:val="none" w:sz="0" w:space="0" w:color="auto"/>
        <w:left w:val="none" w:sz="0" w:space="0" w:color="auto"/>
        <w:bottom w:val="none" w:sz="0" w:space="0" w:color="auto"/>
        <w:right w:val="none" w:sz="0" w:space="0" w:color="auto"/>
      </w:divBdr>
    </w:div>
    <w:div w:id="1431389846">
      <w:bodyDiv w:val="1"/>
      <w:marLeft w:val="0"/>
      <w:marRight w:val="0"/>
      <w:marTop w:val="0"/>
      <w:marBottom w:val="0"/>
      <w:divBdr>
        <w:top w:val="none" w:sz="0" w:space="0" w:color="auto"/>
        <w:left w:val="none" w:sz="0" w:space="0" w:color="auto"/>
        <w:bottom w:val="none" w:sz="0" w:space="0" w:color="auto"/>
        <w:right w:val="none" w:sz="0" w:space="0" w:color="auto"/>
      </w:divBdr>
    </w:div>
    <w:div w:id="1523281936">
      <w:bodyDiv w:val="1"/>
      <w:marLeft w:val="0"/>
      <w:marRight w:val="0"/>
      <w:marTop w:val="0"/>
      <w:marBottom w:val="0"/>
      <w:divBdr>
        <w:top w:val="none" w:sz="0" w:space="0" w:color="auto"/>
        <w:left w:val="none" w:sz="0" w:space="0" w:color="auto"/>
        <w:bottom w:val="none" w:sz="0" w:space="0" w:color="auto"/>
        <w:right w:val="none" w:sz="0" w:space="0" w:color="auto"/>
      </w:divBdr>
    </w:div>
    <w:div w:id="1666858058">
      <w:bodyDiv w:val="1"/>
      <w:marLeft w:val="0"/>
      <w:marRight w:val="0"/>
      <w:marTop w:val="0"/>
      <w:marBottom w:val="0"/>
      <w:divBdr>
        <w:top w:val="none" w:sz="0" w:space="0" w:color="auto"/>
        <w:left w:val="none" w:sz="0" w:space="0" w:color="auto"/>
        <w:bottom w:val="none" w:sz="0" w:space="0" w:color="auto"/>
        <w:right w:val="none" w:sz="0" w:space="0" w:color="auto"/>
      </w:divBdr>
    </w:div>
    <w:div w:id="1695233695">
      <w:bodyDiv w:val="1"/>
      <w:marLeft w:val="0"/>
      <w:marRight w:val="0"/>
      <w:marTop w:val="0"/>
      <w:marBottom w:val="0"/>
      <w:divBdr>
        <w:top w:val="none" w:sz="0" w:space="0" w:color="auto"/>
        <w:left w:val="none" w:sz="0" w:space="0" w:color="auto"/>
        <w:bottom w:val="none" w:sz="0" w:space="0" w:color="auto"/>
        <w:right w:val="none" w:sz="0" w:space="0" w:color="auto"/>
      </w:divBdr>
    </w:div>
    <w:div w:id="1714037394">
      <w:bodyDiv w:val="1"/>
      <w:marLeft w:val="0"/>
      <w:marRight w:val="0"/>
      <w:marTop w:val="0"/>
      <w:marBottom w:val="0"/>
      <w:divBdr>
        <w:top w:val="none" w:sz="0" w:space="0" w:color="auto"/>
        <w:left w:val="none" w:sz="0" w:space="0" w:color="auto"/>
        <w:bottom w:val="none" w:sz="0" w:space="0" w:color="auto"/>
        <w:right w:val="none" w:sz="0" w:space="0" w:color="auto"/>
      </w:divBdr>
    </w:div>
    <w:div w:id="1841849370">
      <w:bodyDiv w:val="1"/>
      <w:marLeft w:val="0"/>
      <w:marRight w:val="0"/>
      <w:marTop w:val="0"/>
      <w:marBottom w:val="0"/>
      <w:divBdr>
        <w:top w:val="none" w:sz="0" w:space="0" w:color="auto"/>
        <w:left w:val="none" w:sz="0" w:space="0" w:color="auto"/>
        <w:bottom w:val="none" w:sz="0" w:space="0" w:color="auto"/>
        <w:right w:val="none" w:sz="0" w:space="0" w:color="auto"/>
      </w:divBdr>
    </w:div>
    <w:div w:id="214099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林春文</dc:creator>
  <cp:lastModifiedBy>程炜</cp:lastModifiedBy>
  <cp:revision>4</cp:revision>
  <dcterms:created xsi:type="dcterms:W3CDTF">2023-03-27T03:32:00Z</dcterms:created>
  <dcterms:modified xsi:type="dcterms:W3CDTF">2023-04-19T02:33:00Z</dcterms:modified>
</cp:coreProperties>
</file>