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项目名称：</w:t>
      </w:r>
    </w:p>
    <w:p>
      <w:pPr>
        <w:ind w:firstLine="1446" w:firstLineChars="400"/>
        <w:rPr>
          <w:rFonts w:ascii="宋体" w:cs="黑体"/>
          <w:b/>
          <w:sz w:val="36"/>
          <w:szCs w:val="36"/>
          <w:u w:val="single"/>
        </w:rPr>
      </w:pPr>
      <w:r>
        <w:rPr>
          <w:rFonts w:hint="eastAsia" w:ascii="宋体" w:hAnsi="宋体" w:cs="黑体"/>
          <w:b/>
          <w:sz w:val="36"/>
          <w:szCs w:val="36"/>
        </w:rPr>
        <w:t>项目编号：</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hint="eastAsia" w:ascii="宋体" w:hAnsi="宋体"/>
          <w:sz w:val="24"/>
          <w:szCs w:val="24"/>
          <w:u w:val="single"/>
        </w:rPr>
        <w:t>福建商贸学校</w:t>
      </w:r>
    </w:p>
    <w:p>
      <w:pPr>
        <w:spacing w:line="480" w:lineRule="auto"/>
        <w:ind w:firstLine="480" w:firstLineChars="200"/>
        <w:rPr>
          <w:rFonts w:ascii="宋体"/>
          <w:sz w:val="24"/>
          <w:szCs w:val="24"/>
        </w:rPr>
      </w:pPr>
      <w:r>
        <w:rPr>
          <w:rFonts w:hint="eastAsia" w:ascii="宋体" w:hAnsi="宋体"/>
          <w:sz w:val="24"/>
          <w:szCs w:val="24"/>
        </w:rPr>
        <w:t>关于贵方年月日的公告，第</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日期：年月日</w:t>
      </w:r>
    </w:p>
    <w:p>
      <w:pPr>
        <w:widowControl/>
        <w:jc w:val="left"/>
        <w:rPr>
          <w:color w:val="242424"/>
        </w:rPr>
      </w:pPr>
    </w:p>
    <w:p>
      <w:pPr>
        <w:widowControl/>
        <w:jc w:val="left"/>
        <w:rPr>
          <w:color w:val="242424"/>
        </w:rPr>
      </w:pPr>
      <w:r>
        <w:rPr>
          <w:color w:val="242424"/>
        </w:rPr>
        <w:br w:type="page"/>
      </w:r>
    </w:p>
    <w:p>
      <w:pPr>
        <w:widowControl/>
        <w:jc w:val="left"/>
        <w:rPr>
          <w:color w:val="242424"/>
        </w:rPr>
      </w:pPr>
      <w:r>
        <w:rPr>
          <w:color w:val="242424"/>
        </w:rPr>
        <w:t>5.</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rFonts w:hint="eastAsia"/>
          <w:color w:val="242424"/>
          <w:sz w:val="28"/>
          <w:szCs w:val="28"/>
        </w:rPr>
        <w:t>年月日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color w:val="242424"/>
        </w:rPr>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9"/>
        </w:rPr>
        <w:t>www.creditchina.gov.cn</w:t>
      </w:r>
      <w:r>
        <w:rPr>
          <w:rStyle w:val="9"/>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9"/>
        </w:rPr>
        <w:t>www.ccgp.gov.cn</w:t>
      </w:r>
      <w:r>
        <w:rPr>
          <w:rStyle w:val="9"/>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rPr>
        <w:t>7.响应“符合福建商贸学校花圃（花苗）品种、规格、样式等参数及要求”</w:t>
      </w:r>
    </w:p>
    <w:tbl>
      <w:tblPr>
        <w:tblStyle w:val="7"/>
        <w:tblW w:w="8686" w:type="dxa"/>
        <w:jc w:val="center"/>
        <w:tblLayout w:type="autofit"/>
        <w:tblCellMar>
          <w:top w:w="0" w:type="dxa"/>
          <w:left w:w="108" w:type="dxa"/>
          <w:bottom w:w="0" w:type="dxa"/>
          <w:right w:w="108" w:type="dxa"/>
        </w:tblCellMar>
      </w:tblPr>
      <w:tblGrid>
        <w:gridCol w:w="757"/>
        <w:gridCol w:w="735"/>
        <w:gridCol w:w="1512"/>
        <w:gridCol w:w="396"/>
        <w:gridCol w:w="2049"/>
        <w:gridCol w:w="933"/>
        <w:gridCol w:w="1152"/>
        <w:gridCol w:w="1152"/>
      </w:tblGrid>
      <w:tr>
        <w:tblPrEx>
          <w:tblCellMar>
            <w:top w:w="0" w:type="dxa"/>
            <w:left w:w="108" w:type="dxa"/>
            <w:bottom w:w="0" w:type="dxa"/>
            <w:right w:w="108" w:type="dxa"/>
          </w:tblCellMar>
        </w:tblPrEx>
        <w:trPr>
          <w:trHeight w:val="510" w:hRule="atLeast"/>
          <w:jc w:val="center"/>
        </w:trPr>
        <w:tc>
          <w:tcPr>
            <w:tcW w:w="757" w:type="dxa"/>
            <w:vMerge w:val="restart"/>
            <w:tcBorders>
              <w:top w:val="single" w:color="auto" w:sz="4" w:space="0"/>
              <w:left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序号</w:t>
            </w:r>
          </w:p>
        </w:tc>
        <w:tc>
          <w:tcPr>
            <w:tcW w:w="735" w:type="dxa"/>
            <w:vMerge w:val="restart"/>
            <w:tcBorders>
              <w:top w:val="single" w:color="auto" w:sz="4" w:space="0"/>
              <w:left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品名</w:t>
            </w:r>
          </w:p>
        </w:tc>
        <w:tc>
          <w:tcPr>
            <w:tcW w:w="489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color w:val="242424"/>
              </w:rPr>
              <w:t>规定的要求及</w:t>
            </w:r>
            <w:r>
              <w:rPr>
                <w:rFonts w:hint="eastAsia" w:ascii="宋体" w:hAnsi="宋体" w:cs="宋体"/>
                <w:color w:val="000000"/>
                <w:kern w:val="0"/>
                <w:sz w:val="18"/>
                <w:szCs w:val="18"/>
              </w:rPr>
              <w:t>规格</w:t>
            </w:r>
            <w:r>
              <w:rPr>
                <w:rFonts w:hint="eastAsia"/>
                <w:color w:val="242424"/>
              </w:rPr>
              <w:t>参数</w:t>
            </w:r>
          </w:p>
        </w:tc>
        <w:tc>
          <w:tcPr>
            <w:tcW w:w="1152" w:type="dxa"/>
            <w:vMerge w:val="restart"/>
            <w:tcBorders>
              <w:top w:val="single" w:color="auto" w:sz="4" w:space="0"/>
              <w:left w:val="nil"/>
              <w:right w:val="single" w:color="auto" w:sz="4" w:space="0"/>
            </w:tcBorders>
            <w:vAlign w:val="center"/>
          </w:tcPr>
          <w:p>
            <w:pPr>
              <w:jc w:val="center"/>
            </w:pPr>
            <w:r>
              <w:rPr>
                <w:rFonts w:hint="eastAsia"/>
              </w:rPr>
              <w:t>响应文件响应承诺</w:t>
            </w:r>
          </w:p>
        </w:tc>
        <w:tc>
          <w:tcPr>
            <w:tcW w:w="1152" w:type="dxa"/>
            <w:vMerge w:val="restart"/>
            <w:tcBorders>
              <w:top w:val="single" w:color="auto" w:sz="4" w:space="0"/>
              <w:left w:val="nil"/>
              <w:right w:val="single" w:color="auto" w:sz="4" w:space="0"/>
            </w:tcBorders>
            <w:vAlign w:val="center"/>
          </w:tcPr>
          <w:p>
            <w:pPr>
              <w:jc w:val="center"/>
            </w:pPr>
            <w:r>
              <w:rPr>
                <w:rFonts w:hint="eastAsia"/>
              </w:rPr>
              <w:t>是否偏离及说明</w:t>
            </w:r>
          </w:p>
        </w:tc>
      </w:tr>
      <w:tr>
        <w:tblPrEx>
          <w:tblCellMar>
            <w:top w:w="0" w:type="dxa"/>
            <w:left w:w="108" w:type="dxa"/>
            <w:bottom w:w="0" w:type="dxa"/>
            <w:right w:w="108" w:type="dxa"/>
          </w:tblCellMar>
        </w:tblPrEx>
        <w:trPr>
          <w:trHeight w:val="510" w:hRule="atLeast"/>
          <w:jc w:val="center"/>
        </w:trPr>
        <w:tc>
          <w:tcPr>
            <w:tcW w:w="757"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735"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51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cs="宋体"/>
                <w:color w:val="000000"/>
                <w:kern w:val="0"/>
                <w:sz w:val="18"/>
                <w:szCs w:val="18"/>
              </w:rPr>
              <w:t>规格/米</w:t>
            </w:r>
          </w:p>
        </w:tc>
        <w:tc>
          <w:tcPr>
            <w:tcW w:w="39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单位</w:t>
            </w:r>
          </w:p>
        </w:tc>
        <w:tc>
          <w:tcPr>
            <w:tcW w:w="2982"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cs="宋体"/>
                <w:color w:val="000000"/>
                <w:kern w:val="0"/>
                <w:sz w:val="18"/>
                <w:szCs w:val="18"/>
              </w:rPr>
              <w:t>样式</w:t>
            </w:r>
          </w:p>
        </w:tc>
        <w:tc>
          <w:tcPr>
            <w:tcW w:w="1152" w:type="dxa"/>
            <w:vMerge w:val="continue"/>
            <w:tcBorders>
              <w:left w:val="single" w:color="auto" w:sz="4" w:space="0"/>
              <w:bottom w:val="single" w:color="auto" w:sz="4" w:space="0"/>
              <w:right w:val="single" w:color="auto" w:sz="4" w:space="0"/>
            </w:tcBorders>
          </w:tcPr>
          <w:p>
            <w:pPr>
              <w:widowControl/>
              <w:jc w:val="left"/>
              <w:rPr>
                <w:rFonts w:ascii="宋体" w:hAnsi="宋体" w:cs="宋体"/>
                <w:color w:val="000000"/>
                <w:kern w:val="0"/>
                <w:sz w:val="18"/>
                <w:szCs w:val="18"/>
              </w:rPr>
            </w:pPr>
          </w:p>
        </w:tc>
        <w:tc>
          <w:tcPr>
            <w:tcW w:w="1152" w:type="dxa"/>
            <w:vMerge w:val="continue"/>
            <w:tcBorders>
              <w:left w:val="single" w:color="auto" w:sz="4" w:space="0"/>
              <w:bottom w:val="single" w:color="auto" w:sz="4" w:space="0"/>
              <w:right w:val="single" w:color="auto" w:sz="4" w:space="0"/>
            </w:tcBorders>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ascii="宋体" w:hAnsi="宋体" w:cs="宋体"/>
                <w:color w:val="000000"/>
                <w:kern w:val="0"/>
                <w:sz w:val="18"/>
                <w:szCs w:val="18"/>
              </w:rPr>
              <w:t>1</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三角梅</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H0.35-0.5m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637540" cy="647700"/>
                  <wp:effectExtent l="0" t="0" r="10160" b="0"/>
                  <wp:docPr id="20" name="图片 19" descr="2022-03-04 11:21:44.2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2022-03-04 11:21:44.234000"/>
                          <pic:cNvPicPr>
                            <a:picLocks noChangeAspect="1"/>
                          </pic:cNvPicPr>
                        </pic:nvPicPr>
                        <pic:blipFill>
                          <a:blip r:embed="rId5"/>
                          <a:stretch>
                            <a:fillRect/>
                          </a:stretch>
                        </pic:blipFill>
                        <pic:spPr>
                          <a:xfrm>
                            <a:off x="0" y="0"/>
                            <a:ext cx="637665" cy="647700"/>
                          </a:xfrm>
                          <a:prstGeom prst="rect">
                            <a:avLst/>
                          </a:prstGeom>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cs="宋体"/>
                <w:color w:val="000000"/>
                <w:spacing w:val="-12"/>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ascii="宋体" w:hAnsi="宋体" w:cs="宋体"/>
                <w:color w:val="000000"/>
                <w:kern w:val="0"/>
                <w:sz w:val="18"/>
                <w:szCs w:val="18"/>
              </w:rPr>
              <w:t>2</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大长寿花</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H0.3-0.35m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622935" cy="647700"/>
                  <wp:effectExtent l="0" t="0" r="5715" b="0"/>
                  <wp:docPr id="24" name="图片 23" descr="2022-03-04 11:18:04.83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2022-03-04 11:18:04.835000"/>
                          <pic:cNvPicPr>
                            <a:picLocks noChangeAspect="1"/>
                          </pic:cNvPicPr>
                        </pic:nvPicPr>
                        <pic:blipFill>
                          <a:blip r:embed="rId6"/>
                          <a:stretch>
                            <a:fillRect/>
                          </a:stretch>
                        </pic:blipFill>
                        <pic:spPr>
                          <a:xfrm>
                            <a:off x="0" y="0"/>
                            <a:ext cx="623209" cy="647700"/>
                          </a:xfrm>
                          <a:prstGeom prst="rect">
                            <a:avLst/>
                          </a:prstGeom>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非洲茉莉球</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面1米</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645795" cy="647700"/>
                  <wp:effectExtent l="0" t="0" r="190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646319" cy="647700"/>
                          </a:xfrm>
                          <a:prstGeom prst="rect">
                            <a:avLst/>
                          </a:prstGeom>
                          <a:noFill/>
                          <a:ln w="9525">
                            <a:noFill/>
                          </a:ln>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ascii="宋体" w:hAnsi="宋体" w:cs="宋体"/>
                <w:color w:val="000000"/>
                <w:kern w:val="0"/>
                <w:sz w:val="18"/>
                <w:szCs w:val="18"/>
              </w:rPr>
              <w:t>4</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三角梅球</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面1米</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bookmarkStart w:id="0" w:name="_GoBack"/>
            <w:r>
              <w:drawing>
                <wp:inline distT="0" distB="0" distL="0" distR="0">
                  <wp:extent cx="576580" cy="647700"/>
                  <wp:effectExtent l="0" t="0" r="13970" b="0"/>
                  <wp:docPr id="13" name="图片 12" descr="2022-03-04 11:18:05.58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2022-03-04 11:18:05.584000"/>
                          <pic:cNvPicPr>
                            <a:picLocks noChangeAspect="1"/>
                          </pic:cNvPicPr>
                        </pic:nvPicPr>
                        <pic:blipFill>
                          <a:blip r:embed="rId8"/>
                          <a:stretch>
                            <a:fillRect/>
                          </a:stretch>
                        </pic:blipFill>
                        <pic:spPr>
                          <a:xfrm>
                            <a:off x="0" y="0"/>
                            <a:ext cx="576580" cy="648000"/>
                          </a:xfrm>
                          <a:prstGeom prst="rect">
                            <a:avLst/>
                          </a:prstGeom>
                        </pic:spPr>
                      </pic:pic>
                    </a:graphicData>
                  </a:graphic>
                </wp:inline>
              </w:drawing>
            </w:r>
            <w:bookmarkEnd w:id="0"/>
          </w:p>
        </w:tc>
        <w:tc>
          <w:tcPr>
            <w:tcW w:w="9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ascii="宋体" w:hAnsi="宋体" w:cs="宋体"/>
                <w:color w:val="000000"/>
                <w:kern w:val="0"/>
                <w:sz w:val="18"/>
                <w:szCs w:val="18"/>
              </w:rPr>
              <w:t>5</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大盆龙船花</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H0.3-0.35m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614680" cy="647700"/>
                  <wp:effectExtent l="0" t="0" r="13970" b="0"/>
                  <wp:docPr id="9" name="图片 8" descr="2022-03-04 11:18:05.22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2022-03-04 11:18:05.221000"/>
                          <pic:cNvPicPr>
                            <a:picLocks noChangeAspect="1"/>
                          </pic:cNvPicPr>
                        </pic:nvPicPr>
                        <pic:blipFill>
                          <a:blip r:embed="rId9"/>
                          <a:stretch>
                            <a:fillRect/>
                          </a:stretch>
                        </pic:blipFill>
                        <pic:spPr>
                          <a:xfrm>
                            <a:off x="0" y="0"/>
                            <a:ext cx="615137" cy="647700"/>
                          </a:xfrm>
                          <a:prstGeom prst="rect">
                            <a:avLst/>
                          </a:prstGeom>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ascii="宋体" w:hAnsi="宋体" w:cs="宋体"/>
                <w:color w:val="000000"/>
                <w:kern w:val="0"/>
                <w:sz w:val="18"/>
                <w:szCs w:val="18"/>
              </w:rPr>
              <w:t>6</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一品红</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H0.3-0.35m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608330" cy="647700"/>
                  <wp:effectExtent l="0" t="0" r="1270" b="0"/>
                  <wp:docPr id="19" name="图片 18" descr="2022-03-04 11:21:44.4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2022-03-04 11:21:44.412000"/>
                          <pic:cNvPicPr>
                            <a:picLocks noChangeAspect="1"/>
                          </pic:cNvPicPr>
                        </pic:nvPicPr>
                        <pic:blipFill>
                          <a:blip r:embed="rId10"/>
                          <a:stretch>
                            <a:fillRect/>
                          </a:stretch>
                        </pic:blipFill>
                        <pic:spPr>
                          <a:xfrm>
                            <a:off x="0" y="0"/>
                            <a:ext cx="608630" cy="647700"/>
                          </a:xfrm>
                          <a:prstGeom prst="rect">
                            <a:avLst/>
                          </a:prstGeom>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ascii="宋体" w:hAnsi="宋体" w:cs="宋体"/>
                <w:color w:val="000000"/>
                <w:kern w:val="0"/>
                <w:sz w:val="18"/>
                <w:szCs w:val="18"/>
              </w:rPr>
              <w:t>7</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大盆满天星</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H0.10-0.15m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694690" cy="647700"/>
                  <wp:effectExtent l="0" t="0" r="10160" b="0"/>
                  <wp:docPr id="12" name="图片 11" descr="2022-03-04 11:18:05.40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2022-03-04 11:18:05.405000"/>
                          <pic:cNvPicPr>
                            <a:picLocks noChangeAspect="1"/>
                          </pic:cNvPicPr>
                        </pic:nvPicPr>
                        <pic:blipFill>
                          <a:blip r:embed="rId11"/>
                          <a:stretch>
                            <a:fillRect/>
                          </a:stretch>
                        </pic:blipFill>
                        <pic:spPr>
                          <a:xfrm>
                            <a:off x="0" y="0"/>
                            <a:ext cx="694690" cy="648000"/>
                          </a:xfrm>
                          <a:prstGeom prst="rect">
                            <a:avLst/>
                          </a:prstGeom>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ascii="宋体" w:hAnsi="宋体" w:cs="宋体"/>
                <w:color w:val="000000"/>
                <w:kern w:val="0"/>
                <w:sz w:val="18"/>
                <w:szCs w:val="18"/>
              </w:rPr>
              <w:t>8</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四季海棠花</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H0.12-0.15m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529590" cy="647700"/>
                  <wp:effectExtent l="0" t="0" r="3810" b="0"/>
                  <wp:docPr id="10" name="图片 9" descr="2022-03-04 11:18:05.3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2022-03-04 11:18:05.316000"/>
                          <pic:cNvPicPr>
                            <a:picLocks noChangeAspect="1"/>
                          </pic:cNvPicPr>
                        </pic:nvPicPr>
                        <pic:blipFill>
                          <a:blip r:embed="rId12"/>
                          <a:stretch>
                            <a:fillRect/>
                          </a:stretch>
                        </pic:blipFill>
                        <pic:spPr>
                          <a:xfrm>
                            <a:off x="0" y="0"/>
                            <a:ext cx="529950" cy="647700"/>
                          </a:xfrm>
                          <a:prstGeom prst="rect">
                            <a:avLst/>
                          </a:prstGeom>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ascii="宋体" w:hAnsi="宋体" w:cs="宋体"/>
                <w:color w:val="000000"/>
                <w:kern w:val="0"/>
                <w:sz w:val="18"/>
                <w:szCs w:val="18"/>
              </w:rPr>
              <w:t>9</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玛格丽特</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H0.3-0.35m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485775" cy="647700"/>
                  <wp:effectExtent l="0" t="0" r="9525"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3"/>
                          <a:stretch>
                            <a:fillRect/>
                          </a:stretch>
                        </pic:blipFill>
                        <pic:spPr>
                          <a:xfrm>
                            <a:off x="0" y="0"/>
                            <a:ext cx="485775" cy="647700"/>
                          </a:xfrm>
                          <a:prstGeom prst="rect">
                            <a:avLst/>
                          </a:prstGeom>
                          <a:noFill/>
                          <a:ln w="9525">
                            <a:noFill/>
                          </a:ln>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杜鹃</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H0.35-0.5m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643255" cy="647700"/>
                  <wp:effectExtent l="0" t="0" r="4445" b="0"/>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14"/>
                          <a:stretch>
                            <a:fillRect/>
                          </a:stretch>
                        </pic:blipFill>
                        <pic:spPr>
                          <a:xfrm>
                            <a:off x="0" y="0"/>
                            <a:ext cx="643777" cy="647700"/>
                          </a:xfrm>
                          <a:prstGeom prst="rect">
                            <a:avLst/>
                          </a:prstGeom>
                          <a:noFill/>
                          <a:ln w="9525">
                            <a:noFill/>
                          </a:ln>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大丽花</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H0.3-0.35m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485775" cy="647700"/>
                  <wp:effectExtent l="0" t="0" r="9525" b="0"/>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15"/>
                          <a:stretch>
                            <a:fillRect/>
                          </a:stretch>
                        </pic:blipFill>
                        <pic:spPr>
                          <a:xfrm>
                            <a:off x="0" y="0"/>
                            <a:ext cx="486100" cy="647700"/>
                          </a:xfrm>
                          <a:prstGeom prst="rect">
                            <a:avLst/>
                          </a:prstGeom>
                          <a:noFill/>
                          <a:ln w="9525">
                            <a:noFill/>
                          </a:ln>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金鱼花</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H0.3-0.35m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574675" cy="647700"/>
                  <wp:effectExtent l="0" t="0" r="1587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6"/>
                          <a:stretch>
                            <a:fillRect/>
                          </a:stretch>
                        </pic:blipFill>
                        <pic:spPr>
                          <a:xfrm>
                            <a:off x="0" y="0"/>
                            <a:ext cx="574675" cy="648000"/>
                          </a:xfrm>
                          <a:prstGeom prst="rect">
                            <a:avLst/>
                          </a:prstGeom>
                          <a:noFill/>
                          <a:ln w="9525">
                            <a:noFill/>
                          </a:ln>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hAnsi="宋体" w:cs="宋体"/>
                <w:color w:val="000000"/>
                <w:spacing w:val="-12"/>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百日花</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H0.3-0.35m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542925" cy="647700"/>
                  <wp:effectExtent l="0" t="0" r="952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7"/>
                          <a:stretch>
                            <a:fillRect/>
                          </a:stretch>
                        </pic:blipFill>
                        <pic:spPr>
                          <a:xfrm>
                            <a:off x="0" y="0"/>
                            <a:ext cx="542925" cy="648000"/>
                          </a:xfrm>
                          <a:prstGeom prst="rect">
                            <a:avLst/>
                          </a:prstGeom>
                          <a:noFill/>
                          <a:ln w="9525">
                            <a:noFill/>
                          </a:ln>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hAnsi="宋体" w:cs="宋体"/>
                <w:color w:val="000000"/>
                <w:spacing w:val="-12"/>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百万小玲</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H0.12-0.15m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858520" cy="647700"/>
                  <wp:effectExtent l="0" t="0" r="1778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8"/>
                          <a:stretch>
                            <a:fillRect/>
                          </a:stretch>
                        </pic:blipFill>
                        <pic:spPr>
                          <a:xfrm>
                            <a:off x="0" y="0"/>
                            <a:ext cx="858526" cy="647700"/>
                          </a:xfrm>
                          <a:prstGeom prst="rect">
                            <a:avLst/>
                          </a:prstGeom>
                          <a:noFill/>
                          <a:ln w="9525">
                            <a:noFill/>
                          </a:ln>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hAnsi="宋体" w:cs="宋体"/>
                <w:color w:val="000000"/>
                <w:spacing w:val="-12"/>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宾宾菊</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H0.3-0.35m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509905" cy="647700"/>
                  <wp:effectExtent l="0" t="0" r="4445"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9"/>
                          <a:stretch>
                            <a:fillRect/>
                          </a:stretch>
                        </pic:blipFill>
                        <pic:spPr>
                          <a:xfrm>
                            <a:off x="0" y="0"/>
                            <a:ext cx="509905" cy="648000"/>
                          </a:xfrm>
                          <a:prstGeom prst="rect">
                            <a:avLst/>
                          </a:prstGeom>
                          <a:noFill/>
                          <a:ln w="9525">
                            <a:noFill/>
                          </a:ln>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hAnsi="宋体" w:cs="宋体"/>
                <w:color w:val="000000"/>
                <w:spacing w:val="-12"/>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绣球</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H0.35-0.5m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586105" cy="647700"/>
                  <wp:effectExtent l="0" t="0" r="4445"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20"/>
                          <a:stretch>
                            <a:fillRect/>
                          </a:stretch>
                        </pic:blipFill>
                        <pic:spPr>
                          <a:xfrm>
                            <a:off x="0" y="0"/>
                            <a:ext cx="586105" cy="648000"/>
                          </a:xfrm>
                          <a:prstGeom prst="rect">
                            <a:avLst/>
                          </a:prstGeom>
                          <a:noFill/>
                          <a:ln w="9525">
                            <a:noFill/>
                          </a:ln>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hAnsi="宋体" w:cs="宋体"/>
                <w:color w:val="000000"/>
                <w:spacing w:val="-12"/>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玫瑰</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H0.3-0.35m</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盆</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800100" cy="647700"/>
                  <wp:effectExtent l="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21"/>
                          <a:stretch>
                            <a:fillRect/>
                          </a:stretch>
                        </pic:blipFill>
                        <pic:spPr>
                          <a:xfrm>
                            <a:off x="0" y="0"/>
                            <a:ext cx="800523" cy="647700"/>
                          </a:xfrm>
                          <a:prstGeom prst="rect">
                            <a:avLst/>
                          </a:prstGeom>
                          <a:noFill/>
                          <a:ln w="9525">
                            <a:noFill/>
                          </a:ln>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hAnsi="宋体" w:cs="宋体"/>
                <w:color w:val="000000"/>
                <w:spacing w:val="-12"/>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麦冬</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　</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板</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drawing>
                <wp:inline distT="0" distB="0" distL="0" distR="0">
                  <wp:extent cx="643255" cy="647700"/>
                  <wp:effectExtent l="0" t="0" r="4445" b="0"/>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22"/>
                          <a:stretch>
                            <a:fillRect/>
                          </a:stretch>
                        </pic:blipFill>
                        <pic:spPr>
                          <a:xfrm>
                            <a:off x="0" y="0"/>
                            <a:ext cx="643399" cy="647700"/>
                          </a:xfrm>
                          <a:prstGeom prst="rect">
                            <a:avLst/>
                          </a:prstGeom>
                          <a:noFill/>
                          <a:ln w="9525">
                            <a:noFill/>
                          </a:ln>
                        </pic:spPr>
                      </pic:pic>
                    </a:graphicData>
                  </a:graphic>
                </wp:inline>
              </w:drawing>
            </w:r>
          </w:p>
        </w:tc>
        <w:tc>
          <w:tcPr>
            <w:tcW w:w="933" w:type="dxa"/>
            <w:tcBorders>
              <w:top w:val="nil"/>
              <w:left w:val="nil"/>
              <w:bottom w:val="single" w:color="auto" w:sz="4" w:space="0"/>
              <w:right w:val="single" w:color="auto" w:sz="4" w:space="0"/>
            </w:tcBorders>
            <w:vAlign w:val="center"/>
          </w:tcPr>
          <w:p>
            <w:pPr>
              <w:widowControl/>
              <w:jc w:val="center"/>
              <w:rPr>
                <w:rFonts w:ascii="宋体" w:hAnsi="宋体" w:cs="宋体"/>
                <w:color w:val="000000"/>
                <w:spacing w:val="-12"/>
                <w:kern w:val="0"/>
                <w:sz w:val="18"/>
                <w:szCs w:val="18"/>
              </w:rPr>
            </w:pPr>
            <w:r>
              <w:rPr>
                <w:rFonts w:hint="eastAsia" w:ascii="宋体" w:hAnsi="宋体" w:cs="宋体"/>
                <w:color w:val="000000"/>
                <w:spacing w:val="-12"/>
                <w:kern w:val="0"/>
                <w:sz w:val="18"/>
                <w:szCs w:val="18"/>
              </w:rPr>
              <w:t>形态良好，枝叶茂密，冠形匀称。</w:t>
            </w: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34" w:hRule="exact"/>
          <w:jc w:val="center"/>
        </w:trPr>
        <w:tc>
          <w:tcPr>
            <w:tcW w:w="75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人工费</w:t>
            </w:r>
          </w:p>
        </w:tc>
        <w:tc>
          <w:tcPr>
            <w:tcW w:w="1512"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ascii="宋体" w:hAnsi="宋体"/>
                <w:sz w:val="18"/>
                <w:szCs w:val="18"/>
              </w:rPr>
              <w:t>　</w:t>
            </w:r>
          </w:p>
        </w:tc>
        <w:tc>
          <w:tcPr>
            <w:tcW w:w="396" w:type="dxa"/>
            <w:tcBorders>
              <w:top w:val="nil"/>
              <w:left w:val="nil"/>
              <w:bottom w:val="single" w:color="auto" w:sz="4" w:space="0"/>
              <w:right w:val="single" w:color="auto" w:sz="4" w:space="0"/>
            </w:tcBorders>
            <w:noWrap/>
            <w:vAlign w:val="center"/>
          </w:tcPr>
          <w:p>
            <w:pPr>
              <w:jc w:val="center"/>
              <w:rPr>
                <w:rFonts w:ascii="宋体" w:hAnsi="宋体" w:cs="宋体"/>
                <w:sz w:val="18"/>
                <w:szCs w:val="18"/>
              </w:rPr>
            </w:pPr>
            <w:r>
              <w:rPr>
                <w:rFonts w:hint="eastAsia"/>
                <w:sz w:val="18"/>
                <w:szCs w:val="18"/>
              </w:rPr>
              <w:t>项</w:t>
            </w:r>
          </w:p>
        </w:tc>
        <w:tc>
          <w:tcPr>
            <w:tcW w:w="2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p>
        </w:tc>
        <w:tc>
          <w:tcPr>
            <w:tcW w:w="933" w:type="dxa"/>
            <w:tcBorders>
              <w:top w:val="nil"/>
              <w:left w:val="nil"/>
              <w:bottom w:val="single" w:color="auto" w:sz="4" w:space="0"/>
              <w:right w:val="single" w:color="auto" w:sz="4" w:space="0"/>
            </w:tcBorders>
            <w:vAlign w:val="center"/>
          </w:tcPr>
          <w:p>
            <w:pPr>
              <w:widowControl/>
              <w:jc w:val="center"/>
              <w:rPr>
                <w:rFonts w:ascii="宋体" w:hAnsi="宋体" w:cs="宋体"/>
                <w:color w:val="000000"/>
                <w:spacing w:val="-12"/>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1152" w:type="dxa"/>
            <w:tcBorders>
              <w:top w:val="nil"/>
              <w:left w:val="nil"/>
              <w:bottom w:val="single" w:color="auto" w:sz="4" w:space="0"/>
              <w:right w:val="single" w:color="auto" w:sz="4" w:space="0"/>
            </w:tcBorders>
          </w:tcPr>
          <w:p>
            <w:pPr>
              <w:widowControl/>
              <w:jc w:val="center"/>
              <w:rPr>
                <w:rFonts w:ascii="宋体" w:hAnsi="宋体" w:cs="宋体"/>
                <w:color w:val="000000"/>
                <w:kern w:val="0"/>
                <w:sz w:val="18"/>
                <w:szCs w:val="18"/>
              </w:rPr>
            </w:pPr>
          </w:p>
        </w:tc>
      </w:tr>
    </w:tbl>
    <w:p>
      <w:pPr>
        <w:spacing w:line="440" w:lineRule="exact"/>
        <w:ind w:firstLine="482"/>
        <w:jc w:val="right"/>
        <w:rPr>
          <w:rFonts w:ascii="宋体" w:hAnsi="宋体" w:cs="黑体"/>
          <w:szCs w:val="21"/>
        </w:rPr>
      </w:pPr>
    </w:p>
    <w:p>
      <w:pPr>
        <w:spacing w:line="440" w:lineRule="exact"/>
        <w:ind w:firstLine="482"/>
        <w:rPr>
          <w:rFonts w:ascii="宋体" w:cs="黑体"/>
          <w:szCs w:val="21"/>
        </w:rPr>
      </w:pPr>
      <w:r>
        <w:rPr>
          <w:rFonts w:hint="eastAsia" w:ascii="宋体" w:hAnsi="宋体" w:cs="黑体"/>
          <w:szCs w:val="21"/>
        </w:rPr>
        <w:t>响应人（全称并加盖公章）：</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rPr>
          <w:rFonts w:hint="eastAsia"/>
        </w:rPr>
        <w:t>年月日</w:t>
      </w:r>
    </w:p>
    <w:p>
      <w:pPr>
        <w:spacing w:line="440" w:lineRule="exact"/>
        <w:ind w:firstLine="482"/>
        <w:rPr>
          <w:rFonts w:ascii="宋体"/>
          <w:szCs w:val="21"/>
        </w:rPr>
      </w:pPr>
      <w:r>
        <w:rPr>
          <w:color w:val="242424"/>
        </w:rPr>
        <w:br w:type="page"/>
      </w:r>
      <w:r>
        <w:rPr>
          <w:rFonts w:hint="eastAsia"/>
          <w:color w:val="242424"/>
        </w:rPr>
        <w:t>8．报价单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jc w:val="center"/>
        <w:rPr>
          <w:rFonts w:ascii="宋体" w:hAnsi="宋体" w:cs="黑体"/>
          <w:sz w:val="24"/>
          <w:lang w:val="zh-CN"/>
        </w:rPr>
      </w:pPr>
      <w:r>
        <w:rPr>
          <w:rFonts w:hint="eastAsia" w:ascii="宋体" w:hAnsi="宋体" w:cs="黑体"/>
          <w:sz w:val="24"/>
          <w:lang w:val="zh-CN"/>
        </w:rPr>
        <w:t>报价人：（全称并加盖公章）货币单位：元</w:t>
      </w:r>
    </w:p>
    <w:tbl>
      <w:tblPr>
        <w:tblStyle w:val="7"/>
        <w:tblpPr w:leftFromText="180" w:rightFromText="180" w:vertAnchor="text" w:horzAnchor="margin" w:tblpXSpec="center" w:tblpY="115"/>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965"/>
        <w:gridCol w:w="1704"/>
        <w:gridCol w:w="867"/>
        <w:gridCol w:w="1115"/>
        <w:gridCol w:w="1098"/>
        <w:gridCol w:w="1028"/>
        <w:gridCol w:w="844"/>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4" w:type="dxa"/>
            <w:noWrap/>
            <w:vAlign w:val="center"/>
          </w:tcPr>
          <w:p>
            <w:pPr>
              <w:widowControl/>
              <w:jc w:val="center"/>
              <w:rPr>
                <w:rFonts w:ascii="宋体" w:cs="宋体"/>
                <w:color w:val="000000"/>
                <w:kern w:val="0"/>
                <w:sz w:val="18"/>
                <w:szCs w:val="18"/>
              </w:rPr>
            </w:pPr>
            <w:r>
              <w:rPr>
                <w:rFonts w:hint="eastAsia" w:ascii="宋体" w:hAnsi="宋体" w:cs="黑体"/>
                <w:sz w:val="24"/>
                <w:lang w:val="zh-CN"/>
              </w:rPr>
              <w:t>项目名称</w:t>
            </w:r>
          </w:p>
        </w:tc>
        <w:tc>
          <w:tcPr>
            <w:tcW w:w="965" w:type="dxa"/>
            <w:vAlign w:val="center"/>
          </w:tcPr>
          <w:p>
            <w:pPr>
              <w:jc w:val="center"/>
              <w:rPr>
                <w:rFonts w:ascii="宋体" w:hAnsi="宋体" w:cs="黑体"/>
                <w:sz w:val="24"/>
                <w:lang w:val="zh-CN"/>
              </w:rPr>
            </w:pPr>
            <w:r>
              <w:rPr>
                <w:rFonts w:hint="eastAsia" w:ascii="宋体" w:hAnsi="宋体" w:cs="黑体"/>
                <w:sz w:val="24"/>
                <w:lang w:val="zh-CN"/>
              </w:rPr>
              <w:t>发包价</w:t>
            </w:r>
          </w:p>
        </w:tc>
        <w:tc>
          <w:tcPr>
            <w:tcW w:w="1704" w:type="dxa"/>
            <w:noWrap/>
            <w:vAlign w:val="center"/>
          </w:tcPr>
          <w:p>
            <w:pPr>
              <w:widowControl/>
              <w:jc w:val="center"/>
              <w:rPr>
                <w:rFonts w:ascii="宋体" w:hAnsi="宋体" w:cs="黑体"/>
                <w:sz w:val="24"/>
                <w:lang w:val="zh-CN"/>
              </w:rPr>
            </w:pPr>
            <w:r>
              <w:rPr>
                <w:rFonts w:hint="eastAsia" w:ascii="宋体" w:hAnsi="宋体" w:cs="黑体"/>
                <w:sz w:val="24"/>
                <w:lang w:val="zh-CN"/>
              </w:rPr>
              <w:t>品名</w:t>
            </w:r>
          </w:p>
        </w:tc>
        <w:tc>
          <w:tcPr>
            <w:tcW w:w="867" w:type="dxa"/>
            <w:vAlign w:val="center"/>
          </w:tcPr>
          <w:p>
            <w:pPr>
              <w:widowControl/>
              <w:jc w:val="center"/>
              <w:rPr>
                <w:rFonts w:ascii="宋体" w:hAnsi="宋体" w:cs="黑体"/>
                <w:sz w:val="24"/>
                <w:lang w:val="zh-CN"/>
              </w:rPr>
            </w:pPr>
            <w:r>
              <w:rPr>
                <w:rFonts w:hint="eastAsia" w:ascii="宋体" w:hAnsi="宋体" w:cs="黑体"/>
                <w:sz w:val="24"/>
                <w:lang w:val="zh-CN"/>
              </w:rPr>
              <w:t>单位</w:t>
            </w:r>
          </w:p>
        </w:tc>
        <w:tc>
          <w:tcPr>
            <w:tcW w:w="1115" w:type="dxa"/>
            <w:noWrap/>
            <w:vAlign w:val="center"/>
          </w:tcPr>
          <w:p>
            <w:pPr>
              <w:widowControl/>
              <w:jc w:val="center"/>
              <w:rPr>
                <w:rFonts w:ascii="宋体" w:hAnsi="宋体" w:cs="黑体"/>
                <w:sz w:val="24"/>
                <w:lang w:val="zh-CN"/>
              </w:rPr>
            </w:pPr>
            <w:r>
              <w:rPr>
                <w:rFonts w:hint="eastAsia" w:ascii="宋体" w:hAnsi="宋体" w:cs="黑体"/>
                <w:sz w:val="24"/>
                <w:lang w:val="zh-CN"/>
              </w:rPr>
              <w:t>拟采购数量</w:t>
            </w:r>
          </w:p>
        </w:tc>
        <w:tc>
          <w:tcPr>
            <w:tcW w:w="1098" w:type="dxa"/>
            <w:noWrap/>
            <w:vAlign w:val="center"/>
          </w:tcPr>
          <w:p>
            <w:pPr>
              <w:widowControl/>
              <w:jc w:val="center"/>
              <w:rPr>
                <w:rFonts w:ascii="宋体" w:hAnsi="宋体" w:cs="黑体"/>
                <w:sz w:val="24"/>
                <w:lang w:val="zh-CN"/>
              </w:rPr>
            </w:pPr>
            <w:r>
              <w:rPr>
                <w:rFonts w:hint="eastAsia" w:ascii="宋体" w:hAnsi="宋体" w:cs="黑体"/>
                <w:sz w:val="24"/>
                <w:lang w:val="zh-CN"/>
              </w:rPr>
              <w:t>报价</w:t>
            </w:r>
          </w:p>
          <w:p>
            <w:pPr>
              <w:widowControl/>
              <w:jc w:val="center"/>
              <w:rPr>
                <w:rFonts w:ascii="宋体" w:hAnsi="宋体" w:cs="黑体"/>
                <w:sz w:val="24"/>
                <w:lang w:val="zh-CN"/>
              </w:rPr>
            </w:pPr>
            <w:r>
              <w:rPr>
                <w:rFonts w:hint="eastAsia" w:ascii="宋体" w:hAnsi="宋体" w:cs="黑体"/>
                <w:sz w:val="24"/>
                <w:lang w:val="zh-CN"/>
              </w:rPr>
              <w:t>（单价）</w:t>
            </w:r>
          </w:p>
        </w:tc>
        <w:tc>
          <w:tcPr>
            <w:tcW w:w="1028" w:type="dxa"/>
            <w:noWrap/>
            <w:vAlign w:val="center"/>
          </w:tcPr>
          <w:p>
            <w:pPr>
              <w:widowControl/>
              <w:ind w:left="-71" w:leftChars="-34" w:right="-107" w:rightChars="-51"/>
              <w:jc w:val="center"/>
              <w:rPr>
                <w:rFonts w:ascii="宋体" w:hAnsi="宋体" w:cs="黑体"/>
                <w:sz w:val="24"/>
                <w:lang w:val="zh-CN"/>
              </w:rPr>
            </w:pPr>
            <w:r>
              <w:rPr>
                <w:rFonts w:hint="eastAsia" w:ascii="宋体" w:hAnsi="宋体" w:cs="黑体"/>
                <w:sz w:val="24"/>
                <w:lang w:val="zh-CN"/>
              </w:rPr>
              <w:t>报价</w:t>
            </w:r>
          </w:p>
          <w:p>
            <w:pPr>
              <w:widowControl/>
              <w:ind w:left="-71" w:leftChars="-34" w:right="-107" w:rightChars="-51"/>
              <w:jc w:val="center"/>
              <w:rPr>
                <w:rFonts w:ascii="宋体" w:hAnsi="宋体" w:cs="黑体"/>
                <w:sz w:val="24"/>
                <w:lang w:val="zh-CN"/>
              </w:rPr>
            </w:pPr>
            <w:r>
              <w:rPr>
                <w:rFonts w:hint="eastAsia" w:ascii="宋体" w:hAnsi="宋体" w:cs="黑体"/>
                <w:sz w:val="24"/>
                <w:lang w:val="zh-CN"/>
              </w:rPr>
              <w:t>（总价）</w:t>
            </w:r>
          </w:p>
        </w:tc>
        <w:tc>
          <w:tcPr>
            <w:tcW w:w="844" w:type="dxa"/>
            <w:vAlign w:val="center"/>
          </w:tcPr>
          <w:p>
            <w:pPr>
              <w:jc w:val="center"/>
              <w:rPr>
                <w:rFonts w:ascii="宋体" w:hAnsi="宋体" w:cs="黑体"/>
                <w:sz w:val="24"/>
                <w:lang w:val="zh-CN"/>
              </w:rPr>
            </w:pPr>
            <w:r>
              <w:rPr>
                <w:rFonts w:hint="eastAsia" w:ascii="宋体" w:hAnsi="宋体" w:cs="黑体"/>
                <w:sz w:val="24"/>
                <w:lang w:val="zh-CN"/>
              </w:rPr>
              <w:t>完工期限</w:t>
            </w:r>
          </w:p>
        </w:tc>
        <w:tc>
          <w:tcPr>
            <w:tcW w:w="1035" w:type="dxa"/>
            <w:vAlign w:val="center"/>
          </w:tcPr>
          <w:p>
            <w:pPr>
              <w:jc w:val="center"/>
              <w:rPr>
                <w:rFonts w:ascii="宋体" w:hAnsi="宋体" w:cs="黑体"/>
                <w:sz w:val="24"/>
                <w:lang w:val="zh-CN"/>
              </w:rPr>
            </w:pPr>
            <w:r>
              <w:rPr>
                <w:rFonts w:hint="eastAsia" w:ascii="宋体" w:hAnsi="宋体" w:cs="黑体"/>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restart"/>
            <w:noWrap/>
            <w:vAlign w:val="center"/>
          </w:tcPr>
          <w:p>
            <w:pPr>
              <w:tabs>
                <w:tab w:val="left" w:pos="5355"/>
              </w:tabs>
              <w:jc w:val="center"/>
              <w:rPr>
                <w:rFonts w:ascii="宋体" w:cs="黑体"/>
                <w:sz w:val="24"/>
                <w:lang w:val="zh-CN"/>
              </w:rPr>
            </w:pPr>
            <w:r>
              <w:rPr>
                <w:rFonts w:hint="eastAsia" w:ascii="宋体" w:hAnsi="宋体" w:cs="宋体"/>
                <w:color w:val="000000" w:themeColor="text1"/>
                <w:sz w:val="24"/>
              </w:rPr>
              <w:t>福建商贸学校花圃（花苗）种植</w:t>
            </w:r>
          </w:p>
        </w:tc>
        <w:tc>
          <w:tcPr>
            <w:tcW w:w="965" w:type="dxa"/>
            <w:vMerge w:val="restart"/>
            <w:vAlign w:val="center"/>
          </w:tcPr>
          <w:p>
            <w:pPr>
              <w:tabs>
                <w:tab w:val="left" w:pos="5355"/>
              </w:tabs>
              <w:jc w:val="center"/>
              <w:rPr>
                <w:rFonts w:ascii="宋体" w:hAnsi="宋体" w:cs="黑体"/>
                <w:sz w:val="24"/>
                <w:lang w:val="zh-CN"/>
              </w:rPr>
            </w:pPr>
            <w:r>
              <w:rPr>
                <w:rFonts w:hint="eastAsia" w:ascii="宋体" w:hAnsi="宋体" w:cs="宋体"/>
                <w:color w:val="000000" w:themeColor="text1"/>
                <w:kern w:val="0"/>
                <w:sz w:val="24"/>
              </w:rPr>
              <w:t>4860</w:t>
            </w:r>
            <w:r>
              <w:rPr>
                <w:rFonts w:ascii="宋体" w:hAnsi="宋体" w:cs="宋体"/>
                <w:color w:val="000000" w:themeColor="text1"/>
                <w:kern w:val="0"/>
                <w:sz w:val="24"/>
              </w:rPr>
              <w:t>0</w:t>
            </w:r>
          </w:p>
        </w:tc>
        <w:tc>
          <w:tcPr>
            <w:tcW w:w="1704" w:type="dxa"/>
            <w:noWrap/>
            <w:vAlign w:val="center"/>
          </w:tcPr>
          <w:p>
            <w:pPr>
              <w:jc w:val="center"/>
              <w:rPr>
                <w:rFonts w:ascii="宋体" w:hAnsi="宋体" w:cs="宋体"/>
                <w:sz w:val="24"/>
                <w:szCs w:val="24"/>
              </w:rPr>
            </w:pPr>
            <w:r>
              <w:rPr>
                <w:rFonts w:hint="eastAsia"/>
                <w:sz w:val="24"/>
                <w:szCs w:val="24"/>
              </w:rPr>
              <w:t>三角梅</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200</w:t>
            </w:r>
          </w:p>
        </w:tc>
        <w:tc>
          <w:tcPr>
            <w:tcW w:w="1098" w:type="dxa"/>
            <w:noWrap/>
            <w:vAlign w:val="center"/>
          </w:tcPr>
          <w:p>
            <w:pPr>
              <w:widowControl/>
              <w:jc w:val="center"/>
              <w:rPr>
                <w:rFonts w:ascii="宋体" w:hAnsi="宋体" w:cs="黑体"/>
                <w:sz w:val="24"/>
                <w:lang w:val="zh-CN"/>
              </w:rPr>
            </w:pPr>
          </w:p>
        </w:tc>
        <w:tc>
          <w:tcPr>
            <w:tcW w:w="1028" w:type="dxa"/>
            <w:vMerge w:val="restart"/>
            <w:noWrap/>
            <w:vAlign w:val="center"/>
          </w:tcPr>
          <w:p>
            <w:pPr>
              <w:widowControl/>
              <w:jc w:val="center"/>
              <w:rPr>
                <w:rFonts w:ascii="宋体" w:hAnsi="宋体" w:cs="黑体"/>
                <w:sz w:val="24"/>
                <w:lang w:val="zh-CN"/>
              </w:rPr>
            </w:pPr>
          </w:p>
        </w:tc>
        <w:tc>
          <w:tcPr>
            <w:tcW w:w="844" w:type="dxa"/>
            <w:vMerge w:val="restart"/>
            <w:vAlign w:val="center"/>
          </w:tcPr>
          <w:p>
            <w:pPr>
              <w:tabs>
                <w:tab w:val="left" w:pos="5355"/>
              </w:tabs>
              <w:ind w:right="-99"/>
              <w:jc w:val="center"/>
              <w:rPr>
                <w:rFonts w:ascii="宋体" w:hAnsi="宋体" w:cs="黑体"/>
                <w:sz w:val="24"/>
                <w:lang w:val="zh-CN"/>
              </w:rPr>
            </w:pPr>
            <w:r>
              <w:rPr>
                <w:rFonts w:hint="eastAsia" w:ascii="宋体" w:hAnsi="宋体" w:cs="黑体"/>
                <w:sz w:val="24"/>
                <w:lang w:val="zh-CN"/>
              </w:rPr>
              <w:t>3天</w:t>
            </w:r>
          </w:p>
        </w:tc>
        <w:tc>
          <w:tcPr>
            <w:tcW w:w="1035" w:type="dxa"/>
            <w:vMerge w:val="restart"/>
            <w:vAlign w:val="center"/>
          </w:tcPr>
          <w:p>
            <w:pPr>
              <w:tabs>
                <w:tab w:val="left" w:pos="5355"/>
              </w:tabs>
              <w:jc w:val="center"/>
              <w:rPr>
                <w:rFonts w:ascii="宋体" w:hAnsi="宋体" w:cs="黑体"/>
                <w:sz w:val="24"/>
                <w:lang w:val="zh-CN"/>
              </w:rPr>
            </w:pPr>
            <w:r>
              <w:rPr>
                <w:rFonts w:hint="eastAsia" w:ascii="宋体" w:hAnsi="宋体" w:cs="黑体"/>
                <w:sz w:val="24"/>
                <w:lang w:val="zh-CN"/>
              </w:rPr>
              <w:t>应体现苗木的单价，最终结算以实际购买为准.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大长寿花</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100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非洲茉莉球</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10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三角梅球</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5</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大盆龙船花</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100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一品红</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200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大盆满天星</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400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四季海棠花</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500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玛格丽特</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100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杜鹃</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50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大丽花</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50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金鱼花</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200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百日花</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200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百万小玲</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200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宾宾菊</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200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绣球</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200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玫瑰</w:t>
            </w:r>
          </w:p>
        </w:tc>
        <w:tc>
          <w:tcPr>
            <w:tcW w:w="867" w:type="dxa"/>
            <w:vAlign w:val="center"/>
          </w:tcPr>
          <w:p>
            <w:pPr>
              <w:jc w:val="center"/>
              <w:rPr>
                <w:rFonts w:ascii="宋体" w:hAnsi="宋体" w:cs="宋体"/>
                <w:sz w:val="24"/>
                <w:szCs w:val="24"/>
              </w:rPr>
            </w:pPr>
            <w:r>
              <w:rPr>
                <w:rFonts w:hint="eastAsia"/>
                <w:sz w:val="24"/>
                <w:szCs w:val="24"/>
              </w:rPr>
              <w:t>盆</w:t>
            </w:r>
          </w:p>
        </w:tc>
        <w:tc>
          <w:tcPr>
            <w:tcW w:w="1115" w:type="dxa"/>
            <w:noWrap/>
            <w:vAlign w:val="center"/>
          </w:tcPr>
          <w:p>
            <w:pPr>
              <w:jc w:val="center"/>
              <w:rPr>
                <w:rFonts w:ascii="宋体" w:hAnsi="宋体" w:cs="宋体"/>
                <w:sz w:val="24"/>
                <w:szCs w:val="24"/>
              </w:rPr>
            </w:pPr>
            <w:r>
              <w:rPr>
                <w:rFonts w:hint="eastAsia" w:ascii="宋体" w:hAnsi="宋体"/>
                <w:sz w:val="24"/>
                <w:szCs w:val="24"/>
              </w:rPr>
              <w:t>200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麦冬</w:t>
            </w:r>
          </w:p>
        </w:tc>
        <w:tc>
          <w:tcPr>
            <w:tcW w:w="867" w:type="dxa"/>
            <w:vAlign w:val="center"/>
          </w:tcPr>
          <w:p>
            <w:pPr>
              <w:jc w:val="center"/>
              <w:rPr>
                <w:rFonts w:ascii="宋体" w:hAnsi="宋体" w:cs="宋体"/>
                <w:sz w:val="24"/>
                <w:szCs w:val="24"/>
              </w:rPr>
            </w:pPr>
            <w:r>
              <w:rPr>
                <w:rFonts w:hint="eastAsia"/>
                <w:sz w:val="24"/>
                <w:szCs w:val="24"/>
              </w:rPr>
              <w:t>板</w:t>
            </w:r>
          </w:p>
        </w:tc>
        <w:tc>
          <w:tcPr>
            <w:tcW w:w="1115" w:type="dxa"/>
            <w:noWrap/>
            <w:vAlign w:val="center"/>
          </w:tcPr>
          <w:p>
            <w:pPr>
              <w:jc w:val="center"/>
              <w:rPr>
                <w:rFonts w:ascii="宋体" w:hAnsi="宋体" w:cs="宋体"/>
                <w:sz w:val="24"/>
                <w:szCs w:val="24"/>
              </w:rPr>
            </w:pPr>
            <w:r>
              <w:rPr>
                <w:rFonts w:hint="eastAsia" w:ascii="宋体" w:hAnsi="宋体"/>
                <w:sz w:val="24"/>
                <w:szCs w:val="24"/>
              </w:rPr>
              <w:t>50</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4" w:type="dxa"/>
            <w:vMerge w:val="continue"/>
            <w:noWrap/>
            <w:vAlign w:val="center"/>
          </w:tcPr>
          <w:p>
            <w:pPr>
              <w:widowControl/>
              <w:jc w:val="center"/>
              <w:rPr>
                <w:rFonts w:ascii="宋体" w:cs="宋体"/>
                <w:color w:val="000000"/>
                <w:kern w:val="0"/>
                <w:sz w:val="18"/>
                <w:szCs w:val="18"/>
              </w:rPr>
            </w:pPr>
          </w:p>
        </w:tc>
        <w:tc>
          <w:tcPr>
            <w:tcW w:w="965" w:type="dxa"/>
            <w:vMerge w:val="continue"/>
          </w:tcPr>
          <w:p>
            <w:pPr>
              <w:widowControl/>
              <w:jc w:val="center"/>
              <w:rPr>
                <w:rFonts w:ascii="宋体" w:hAnsi="宋体" w:cs="黑体"/>
                <w:sz w:val="24"/>
                <w:lang w:val="zh-CN"/>
              </w:rPr>
            </w:pPr>
          </w:p>
        </w:tc>
        <w:tc>
          <w:tcPr>
            <w:tcW w:w="1704" w:type="dxa"/>
            <w:noWrap/>
            <w:vAlign w:val="center"/>
          </w:tcPr>
          <w:p>
            <w:pPr>
              <w:jc w:val="center"/>
              <w:rPr>
                <w:rFonts w:ascii="宋体" w:hAnsi="宋体" w:cs="宋体"/>
                <w:sz w:val="24"/>
                <w:szCs w:val="24"/>
              </w:rPr>
            </w:pPr>
            <w:r>
              <w:rPr>
                <w:rFonts w:hint="eastAsia"/>
                <w:sz w:val="24"/>
                <w:szCs w:val="24"/>
              </w:rPr>
              <w:t>人工费</w:t>
            </w:r>
          </w:p>
        </w:tc>
        <w:tc>
          <w:tcPr>
            <w:tcW w:w="867" w:type="dxa"/>
            <w:vAlign w:val="center"/>
          </w:tcPr>
          <w:p>
            <w:pPr>
              <w:jc w:val="center"/>
              <w:rPr>
                <w:rFonts w:ascii="宋体" w:hAnsi="宋体" w:cs="宋体"/>
                <w:sz w:val="24"/>
                <w:szCs w:val="24"/>
              </w:rPr>
            </w:pPr>
            <w:r>
              <w:rPr>
                <w:rFonts w:hint="eastAsia"/>
                <w:sz w:val="24"/>
                <w:szCs w:val="24"/>
              </w:rPr>
              <w:t>项</w:t>
            </w:r>
          </w:p>
        </w:tc>
        <w:tc>
          <w:tcPr>
            <w:tcW w:w="1115" w:type="dxa"/>
            <w:noWrap/>
            <w:vAlign w:val="center"/>
          </w:tcPr>
          <w:p>
            <w:pPr>
              <w:jc w:val="center"/>
              <w:rPr>
                <w:rFonts w:ascii="宋体" w:hAnsi="宋体" w:cs="宋体"/>
                <w:sz w:val="24"/>
                <w:szCs w:val="24"/>
              </w:rPr>
            </w:pPr>
            <w:r>
              <w:rPr>
                <w:rFonts w:hint="eastAsia" w:ascii="宋体" w:hAnsi="宋体"/>
                <w:sz w:val="24"/>
                <w:szCs w:val="24"/>
              </w:rPr>
              <w:t>3</w:t>
            </w:r>
          </w:p>
        </w:tc>
        <w:tc>
          <w:tcPr>
            <w:tcW w:w="1098" w:type="dxa"/>
            <w:noWrap/>
            <w:vAlign w:val="center"/>
          </w:tcPr>
          <w:p>
            <w:pPr>
              <w:widowControl/>
              <w:jc w:val="center"/>
              <w:rPr>
                <w:rFonts w:ascii="宋体" w:hAnsi="宋体" w:cs="黑体"/>
                <w:sz w:val="24"/>
                <w:lang w:val="zh-CN"/>
              </w:rPr>
            </w:pPr>
          </w:p>
        </w:tc>
        <w:tc>
          <w:tcPr>
            <w:tcW w:w="1028" w:type="dxa"/>
            <w:vMerge w:val="continue"/>
            <w:noWrap/>
            <w:vAlign w:val="center"/>
          </w:tcPr>
          <w:p>
            <w:pPr>
              <w:widowControl/>
              <w:jc w:val="center"/>
              <w:rPr>
                <w:rFonts w:ascii="宋体" w:hAnsi="宋体" w:cs="黑体"/>
                <w:sz w:val="24"/>
                <w:lang w:val="zh-CN"/>
              </w:rPr>
            </w:pPr>
          </w:p>
        </w:tc>
        <w:tc>
          <w:tcPr>
            <w:tcW w:w="844" w:type="dxa"/>
            <w:vMerge w:val="continue"/>
          </w:tcPr>
          <w:p>
            <w:pPr>
              <w:widowControl/>
              <w:jc w:val="center"/>
              <w:rPr>
                <w:rFonts w:ascii="宋体" w:hAnsi="宋体" w:cs="黑体"/>
                <w:sz w:val="24"/>
                <w:lang w:val="zh-CN"/>
              </w:rPr>
            </w:pPr>
          </w:p>
        </w:tc>
        <w:tc>
          <w:tcPr>
            <w:tcW w:w="1035" w:type="dxa"/>
            <w:vMerge w:val="continue"/>
          </w:tcPr>
          <w:p>
            <w:pPr>
              <w:widowControl/>
              <w:jc w:val="center"/>
              <w:rPr>
                <w:rFonts w:ascii="宋体" w:hAnsi="宋体" w:cs="黑体"/>
                <w:sz w:val="24"/>
                <w:lang w:val="zh-CN"/>
              </w:rPr>
            </w:pPr>
          </w:p>
        </w:tc>
      </w:tr>
    </w:tbl>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本项目采用包工包料，报价须包含主、辅材料费、机械设备费用、人工费、检验校核、劳保、税金、验收费用、保修相关服务及可能漏项漏报的细目等一切费用，实施过程中发生的一切费用及政策性文件规定及合同包含的所有风险、责任等各项应有费用。在合同实施期间，其合同价格不受市场价格及政策性价格的调整而增减，同时各响应人应充分考虑可能出现的其他风险,并在本次的报价中自行考虑。</w:t>
      </w:r>
    </w:p>
    <w:p>
      <w:pPr>
        <w:spacing w:line="300" w:lineRule="exact"/>
        <w:ind w:firstLine="482"/>
        <w:rPr>
          <w:rFonts w:ascii="宋体" w:cs="黑体"/>
          <w:szCs w:val="21"/>
        </w:rPr>
      </w:pPr>
    </w:p>
    <w:p>
      <w:pPr>
        <w:spacing w:line="440" w:lineRule="exact"/>
        <w:ind w:firstLine="482"/>
        <w:jc w:val="right"/>
        <w:rPr>
          <w:rFonts w:ascii="宋体" w:cs="黑体"/>
          <w:szCs w:val="21"/>
        </w:rPr>
      </w:pPr>
      <w:r>
        <w:rPr>
          <w:rFonts w:hint="eastAsia" w:ascii="宋体" w:hAnsi="宋体" w:cs="黑体"/>
          <w:szCs w:val="21"/>
        </w:rPr>
        <w:t>报价人（全称并加盖公章）：</w:t>
      </w:r>
    </w:p>
    <w:p>
      <w:pPr>
        <w:spacing w:line="440" w:lineRule="exact"/>
        <w:ind w:firstLine="482"/>
        <w:jc w:val="right"/>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jc w:val="right"/>
      </w:pPr>
      <w:r>
        <w:rPr>
          <w:rFonts w:hint="eastAsia"/>
          <w:lang w:val="zh-CN"/>
        </w:rPr>
        <w:t>日期：</w:t>
      </w:r>
      <w:r>
        <w:rPr>
          <w:rFonts w:hint="eastAsia"/>
        </w:rPr>
        <w:t>年月日</w:t>
      </w: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YwYTYwZjgwOTI3NjQzYjFmZmM2ZmNhY2I5MTk4YjgifQ=="/>
  </w:docVars>
  <w:rsids>
    <w:rsidRoot w:val="00EA3AC3"/>
    <w:rsid w:val="00040793"/>
    <w:rsid w:val="00054B40"/>
    <w:rsid w:val="000901C0"/>
    <w:rsid w:val="000A38CB"/>
    <w:rsid w:val="000C651F"/>
    <w:rsid w:val="000E6DF5"/>
    <w:rsid w:val="000F163D"/>
    <w:rsid w:val="001041C1"/>
    <w:rsid w:val="001219D1"/>
    <w:rsid w:val="001232E6"/>
    <w:rsid w:val="001345A4"/>
    <w:rsid w:val="001617B0"/>
    <w:rsid w:val="001659EE"/>
    <w:rsid w:val="0017641D"/>
    <w:rsid w:val="00180923"/>
    <w:rsid w:val="00183986"/>
    <w:rsid w:val="0019199E"/>
    <w:rsid w:val="001A565F"/>
    <w:rsid w:val="001A6CB0"/>
    <w:rsid w:val="001C001F"/>
    <w:rsid w:val="001C4E79"/>
    <w:rsid w:val="001D7C8F"/>
    <w:rsid w:val="001E1B4D"/>
    <w:rsid w:val="001F1668"/>
    <w:rsid w:val="002060D6"/>
    <w:rsid w:val="002062F6"/>
    <w:rsid w:val="00226811"/>
    <w:rsid w:val="0022799C"/>
    <w:rsid w:val="00254FA8"/>
    <w:rsid w:val="00260B60"/>
    <w:rsid w:val="002A7E08"/>
    <w:rsid w:val="002D4B33"/>
    <w:rsid w:val="002E3748"/>
    <w:rsid w:val="002F1844"/>
    <w:rsid w:val="00303C0E"/>
    <w:rsid w:val="00351F6D"/>
    <w:rsid w:val="003568B5"/>
    <w:rsid w:val="00373022"/>
    <w:rsid w:val="003A2727"/>
    <w:rsid w:val="003B1273"/>
    <w:rsid w:val="003B3D04"/>
    <w:rsid w:val="003C6B94"/>
    <w:rsid w:val="003D5F13"/>
    <w:rsid w:val="003F0489"/>
    <w:rsid w:val="003F1B1D"/>
    <w:rsid w:val="003F79B4"/>
    <w:rsid w:val="00443165"/>
    <w:rsid w:val="00443F49"/>
    <w:rsid w:val="00444FB3"/>
    <w:rsid w:val="0045315D"/>
    <w:rsid w:val="00454821"/>
    <w:rsid w:val="00454B47"/>
    <w:rsid w:val="0045501D"/>
    <w:rsid w:val="00457D22"/>
    <w:rsid w:val="00464807"/>
    <w:rsid w:val="00476249"/>
    <w:rsid w:val="00485FF3"/>
    <w:rsid w:val="004903FE"/>
    <w:rsid w:val="004920EC"/>
    <w:rsid w:val="004C3151"/>
    <w:rsid w:val="004E1966"/>
    <w:rsid w:val="004F2DB1"/>
    <w:rsid w:val="005009BB"/>
    <w:rsid w:val="00502128"/>
    <w:rsid w:val="00506766"/>
    <w:rsid w:val="00506BC0"/>
    <w:rsid w:val="005245B9"/>
    <w:rsid w:val="00535DDE"/>
    <w:rsid w:val="00544325"/>
    <w:rsid w:val="00556FE5"/>
    <w:rsid w:val="00567035"/>
    <w:rsid w:val="00573249"/>
    <w:rsid w:val="005A1179"/>
    <w:rsid w:val="005B626B"/>
    <w:rsid w:val="005D76B7"/>
    <w:rsid w:val="005E140E"/>
    <w:rsid w:val="005E1FB0"/>
    <w:rsid w:val="005F48CB"/>
    <w:rsid w:val="005F5B5B"/>
    <w:rsid w:val="00610C02"/>
    <w:rsid w:val="00632B0D"/>
    <w:rsid w:val="0064149C"/>
    <w:rsid w:val="00643DA4"/>
    <w:rsid w:val="00655B25"/>
    <w:rsid w:val="00656BE2"/>
    <w:rsid w:val="00685D86"/>
    <w:rsid w:val="00686865"/>
    <w:rsid w:val="00694D8F"/>
    <w:rsid w:val="006C3AAF"/>
    <w:rsid w:val="006D5A44"/>
    <w:rsid w:val="006F4B0C"/>
    <w:rsid w:val="00710804"/>
    <w:rsid w:val="00721C9B"/>
    <w:rsid w:val="00741D26"/>
    <w:rsid w:val="007427BC"/>
    <w:rsid w:val="00750BFE"/>
    <w:rsid w:val="00756102"/>
    <w:rsid w:val="00761F76"/>
    <w:rsid w:val="007B06A0"/>
    <w:rsid w:val="007B0908"/>
    <w:rsid w:val="007C0930"/>
    <w:rsid w:val="007D285D"/>
    <w:rsid w:val="007D3148"/>
    <w:rsid w:val="008004E4"/>
    <w:rsid w:val="008075A8"/>
    <w:rsid w:val="00807A97"/>
    <w:rsid w:val="00820CB9"/>
    <w:rsid w:val="0084000E"/>
    <w:rsid w:val="00842984"/>
    <w:rsid w:val="00857984"/>
    <w:rsid w:val="008624E8"/>
    <w:rsid w:val="0088454D"/>
    <w:rsid w:val="00896D45"/>
    <w:rsid w:val="008C1326"/>
    <w:rsid w:val="008C2709"/>
    <w:rsid w:val="008C5A58"/>
    <w:rsid w:val="008F5877"/>
    <w:rsid w:val="008F626C"/>
    <w:rsid w:val="00904418"/>
    <w:rsid w:val="0093016C"/>
    <w:rsid w:val="009339D9"/>
    <w:rsid w:val="00935841"/>
    <w:rsid w:val="00941FB1"/>
    <w:rsid w:val="00947880"/>
    <w:rsid w:val="00947BB2"/>
    <w:rsid w:val="00956D3B"/>
    <w:rsid w:val="00960FC3"/>
    <w:rsid w:val="00971082"/>
    <w:rsid w:val="009A4B7A"/>
    <w:rsid w:val="009B6D24"/>
    <w:rsid w:val="009E1BB3"/>
    <w:rsid w:val="009F1AE9"/>
    <w:rsid w:val="009F1D8A"/>
    <w:rsid w:val="00A12185"/>
    <w:rsid w:val="00A15C72"/>
    <w:rsid w:val="00A42039"/>
    <w:rsid w:val="00A459C5"/>
    <w:rsid w:val="00A52ECC"/>
    <w:rsid w:val="00A564E4"/>
    <w:rsid w:val="00A63211"/>
    <w:rsid w:val="00AA3ADC"/>
    <w:rsid w:val="00AC6E31"/>
    <w:rsid w:val="00AD4633"/>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BF7A40"/>
    <w:rsid w:val="00C264C9"/>
    <w:rsid w:val="00C307DD"/>
    <w:rsid w:val="00C5357F"/>
    <w:rsid w:val="00C73E68"/>
    <w:rsid w:val="00C8300B"/>
    <w:rsid w:val="00CC5FDD"/>
    <w:rsid w:val="00CF685E"/>
    <w:rsid w:val="00D06BDF"/>
    <w:rsid w:val="00D07FFA"/>
    <w:rsid w:val="00D26EC0"/>
    <w:rsid w:val="00D35954"/>
    <w:rsid w:val="00D36B8C"/>
    <w:rsid w:val="00D647FD"/>
    <w:rsid w:val="00D7060D"/>
    <w:rsid w:val="00D75EEA"/>
    <w:rsid w:val="00D94A5A"/>
    <w:rsid w:val="00DA0A90"/>
    <w:rsid w:val="00DA70D4"/>
    <w:rsid w:val="00DA7CB6"/>
    <w:rsid w:val="00DB44FB"/>
    <w:rsid w:val="00DD7489"/>
    <w:rsid w:val="00DF0486"/>
    <w:rsid w:val="00E10A54"/>
    <w:rsid w:val="00E21DFE"/>
    <w:rsid w:val="00E34071"/>
    <w:rsid w:val="00E40318"/>
    <w:rsid w:val="00E60A3E"/>
    <w:rsid w:val="00EA298A"/>
    <w:rsid w:val="00EA3AC3"/>
    <w:rsid w:val="00ED0520"/>
    <w:rsid w:val="00EE1765"/>
    <w:rsid w:val="00F07CF4"/>
    <w:rsid w:val="00F151F5"/>
    <w:rsid w:val="00F15B87"/>
    <w:rsid w:val="00F15E7E"/>
    <w:rsid w:val="00F32ED0"/>
    <w:rsid w:val="00F44681"/>
    <w:rsid w:val="00F47CFD"/>
    <w:rsid w:val="00F5684A"/>
    <w:rsid w:val="00F61F24"/>
    <w:rsid w:val="00F70F37"/>
    <w:rsid w:val="00F85674"/>
    <w:rsid w:val="00FF630E"/>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4FC77DC"/>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iPriority w:val="99"/>
    <w:rPr>
      <w:rFonts w:ascii="宋体" w:hAnsi="Courier New" w:cs="Courier New"/>
      <w:szCs w:val="21"/>
    </w:rPr>
  </w:style>
  <w:style w:type="paragraph" w:styleId="3">
    <w:name w:val="Balloon Text"/>
    <w:basedOn w:val="1"/>
    <w:link w:val="16"/>
    <w:semiHidden/>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100" w:beforeAutospacing="1" w:after="100" w:afterAutospacing="1"/>
      <w:jc w:val="left"/>
    </w:pPr>
    <w:rPr>
      <w:kern w:val="0"/>
      <w:sz w:val="24"/>
      <w:szCs w:val="24"/>
    </w:rPr>
  </w:style>
  <w:style w:type="character" w:styleId="9">
    <w:name w:val="Hyperlink"/>
    <w:basedOn w:val="8"/>
    <w:semiHidden/>
    <w:uiPriority w:val="99"/>
    <w:rPr>
      <w:rFonts w:cs="Times New Roman"/>
      <w:color w:val="3366CC"/>
      <w:u w:val="none"/>
    </w:rPr>
  </w:style>
  <w:style w:type="character" w:customStyle="1" w:styleId="10">
    <w:name w:val="纯文本 Char"/>
    <w:basedOn w:val="8"/>
    <w:link w:val="2"/>
    <w:semiHidden/>
    <w:locked/>
    <w:uiPriority w:val="99"/>
    <w:rPr>
      <w:rFonts w:ascii="宋体" w:hAnsi="Courier New" w:eastAsia="宋体" w:cs="Courier New"/>
      <w:sz w:val="21"/>
      <w:szCs w:val="21"/>
    </w:rPr>
  </w:style>
  <w:style w:type="character" w:customStyle="1" w:styleId="11">
    <w:name w:val="页脚 Char"/>
    <w:basedOn w:val="8"/>
    <w:link w:val="4"/>
    <w:locked/>
    <w:uiPriority w:val="99"/>
    <w:rPr>
      <w:rFonts w:cs="Times New Roman"/>
      <w:sz w:val="18"/>
      <w:szCs w:val="18"/>
    </w:rPr>
  </w:style>
  <w:style w:type="character" w:customStyle="1" w:styleId="12">
    <w:name w:val="页眉 Char"/>
    <w:basedOn w:val="8"/>
    <w:link w:val="5"/>
    <w:locked/>
    <w:uiPriority w:val="99"/>
    <w:rPr>
      <w:rFonts w:cs="Times New Roman"/>
      <w:sz w:val="18"/>
      <w:szCs w:val="18"/>
    </w:rPr>
  </w:style>
  <w:style w:type="paragraph" w:customStyle="1" w:styleId="13">
    <w:name w:val="列出段落1"/>
    <w:basedOn w:val="1"/>
    <w:uiPriority w:val="99"/>
    <w:pPr>
      <w:ind w:firstLine="420" w:firstLineChars="200"/>
    </w:pPr>
  </w:style>
  <w:style w:type="paragraph" w:customStyle="1" w:styleId="14">
    <w:name w:val="样式3"/>
    <w:basedOn w:val="2"/>
    <w:link w:val="15"/>
    <w:uiPriority w:val="99"/>
    <w:pPr>
      <w:spacing w:line="240" w:lineRule="atLeast"/>
      <w:outlineLvl w:val="0"/>
    </w:pPr>
    <w:rPr>
      <w:rFonts w:cs="Times New Roman"/>
      <w:kern w:val="0"/>
      <w:sz w:val="20"/>
      <w:szCs w:val="20"/>
      <w:lang w:val="zh-CN"/>
    </w:rPr>
  </w:style>
  <w:style w:type="character" w:customStyle="1" w:styleId="15">
    <w:name w:val="样式3 Char Char"/>
    <w:link w:val="14"/>
    <w:locked/>
    <w:uiPriority w:val="99"/>
    <w:rPr>
      <w:rFonts w:ascii="宋体" w:hAnsi="Courier New" w:eastAsia="宋体"/>
      <w:sz w:val="20"/>
      <w:lang w:val="zh-CN" w:eastAsia="zh-CN"/>
    </w:rPr>
  </w:style>
  <w:style w:type="character" w:customStyle="1" w:styleId="16">
    <w:name w:val="批注框文本 Char"/>
    <w:basedOn w:val="8"/>
    <w:link w:val="3"/>
    <w:semiHidden/>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7A9B-9D6C-4C42-8AC1-ABC8EB69726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1519</Words>
  <Characters>1760</Characters>
  <Lines>6</Lines>
  <Paragraphs>4</Paragraphs>
  <TotalTime>340</TotalTime>
  <ScaleCrop>false</ScaleCrop>
  <LinksUpToDate>false</LinksUpToDate>
  <CharactersWithSpaces>1764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2021-09-27T01:14:00Z</dcterms:created>
  <dc:creator>admin</dc:creator>
  <cp:lastModifiedBy>Wqx、</cp:lastModifiedBy>
  <cp:lastPrinted>2019-07-19T11:29:00Z</cp:lastPrinted>
  <dcterms:modified xsi:type="dcterms:W3CDTF">2023-04-24T06:43:49Z</dcterms:modified>
  <dc:title>福建省货物和服务项目</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464A00547AEE4D128968C1AC578B8DF1_12</vt:lpwstr>
  </property>
</Properties>
</file>