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094" w:tblpY="1529"/>
        <w:tblOverlap w:val="never"/>
        <w:tblW w:w="9763" w:type="dxa"/>
        <w:tblInd w:w="0" w:type="dxa"/>
        <w:tblLayout w:type="fixed"/>
        <w:tblCellMar>
          <w:top w:w="0" w:type="dxa"/>
          <w:left w:w="0" w:type="dxa"/>
          <w:bottom w:w="0" w:type="dxa"/>
          <w:right w:w="0" w:type="dxa"/>
        </w:tblCellMar>
      </w:tblPr>
      <w:tblGrid>
        <w:gridCol w:w="423"/>
        <w:gridCol w:w="600"/>
        <w:gridCol w:w="1241"/>
        <w:gridCol w:w="623"/>
        <w:gridCol w:w="1663"/>
        <w:gridCol w:w="5213"/>
      </w:tblGrid>
      <w:tr>
        <w:tblPrEx>
          <w:tblCellMar>
            <w:top w:w="0" w:type="dxa"/>
            <w:left w:w="0" w:type="dxa"/>
            <w:bottom w:w="0" w:type="dxa"/>
            <w:right w:w="0" w:type="dxa"/>
          </w:tblCellMar>
        </w:tblPrEx>
        <w:trPr>
          <w:trHeight w:val="809" w:hRule="atLeast"/>
        </w:trPr>
        <w:tc>
          <w:tcPr>
            <w:tcW w:w="9763" w:type="dxa"/>
            <w:gridSpan w:val="6"/>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40" w:lineRule="auto"/>
              <w:jc w:val="center"/>
              <w:rPr>
                <w:rFonts w:hint="eastAsia" w:ascii="微软雅黑" w:hAnsi="微软雅黑" w:eastAsia="微软雅黑" w:cs="微软雅黑"/>
                <w:b/>
                <w:i w:val="0"/>
                <w:color w:val="000000"/>
                <w:kern w:val="0"/>
                <w:sz w:val="24"/>
                <w:szCs w:val="24"/>
                <w:u w:val="none"/>
                <w:lang w:val="en-US" w:eastAsia="zh-CN" w:bidi="ar"/>
              </w:rPr>
            </w:pPr>
            <w:r>
              <w:rPr>
                <w:rFonts w:hint="eastAsia" w:ascii="微软雅黑" w:hAnsi="微软雅黑" w:eastAsia="微软雅黑" w:cs="微软雅黑"/>
                <w:b/>
                <w:i w:val="0"/>
                <w:color w:val="000000"/>
                <w:kern w:val="0"/>
                <w:sz w:val="24"/>
                <w:szCs w:val="24"/>
                <w:u w:val="none"/>
                <w:lang w:val="en-US" w:eastAsia="zh-CN" w:bidi="ar"/>
              </w:rPr>
              <w:t>附件一：福建商贸学校 21级美术类专业毕业设计作品展（专业群成果展示）</w:t>
            </w:r>
          </w:p>
          <w:p>
            <w:pPr>
              <w:spacing w:line="240" w:lineRule="auto"/>
              <w:jc w:val="center"/>
              <w:rPr>
                <w:rFonts w:hint="eastAsia" w:ascii="微软雅黑" w:hAnsi="微软雅黑" w:eastAsia="微软雅黑" w:cs="微软雅黑"/>
                <w:b/>
                <w:i w:val="0"/>
                <w:color w:val="000000"/>
                <w:kern w:val="0"/>
                <w:sz w:val="24"/>
                <w:szCs w:val="24"/>
                <w:u w:val="none"/>
                <w:lang w:val="en-US" w:eastAsia="zh-CN" w:bidi="ar"/>
              </w:rPr>
            </w:pPr>
            <w:r>
              <w:rPr>
                <w:rFonts w:hint="eastAsia" w:ascii="微软雅黑" w:hAnsi="微软雅黑" w:eastAsia="微软雅黑" w:cs="微软雅黑"/>
                <w:b/>
                <w:i w:val="0"/>
                <w:color w:val="000000"/>
                <w:kern w:val="0"/>
                <w:sz w:val="24"/>
                <w:szCs w:val="24"/>
                <w:u w:val="none"/>
                <w:lang w:val="en-US" w:eastAsia="zh-CN" w:bidi="ar"/>
              </w:rPr>
              <w:t>采购清单</w:t>
            </w:r>
          </w:p>
        </w:tc>
      </w:tr>
      <w:tr>
        <w:tblPrEx>
          <w:tblCellMar>
            <w:top w:w="0" w:type="dxa"/>
            <w:left w:w="0" w:type="dxa"/>
            <w:bottom w:w="0" w:type="dxa"/>
            <w:right w:w="0" w:type="dxa"/>
          </w:tblCellMar>
        </w:tblPrEx>
        <w:trPr>
          <w:trHeight w:val="809" w:hRule="atLeast"/>
        </w:trPr>
        <w:tc>
          <w:tcPr>
            <w:tcW w:w="4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序号</w:t>
            </w:r>
          </w:p>
        </w:tc>
        <w:tc>
          <w:tcPr>
            <w:tcW w:w="6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服务名称</w:t>
            </w: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分项目名称</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数量（套）</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尺寸</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spacing w:line="276" w:lineRule="auto"/>
              <w:jc w:val="center"/>
              <w:rPr>
                <w:rFonts w:hint="eastAsia" w:ascii="楷体_GB2312" w:hAnsi="宋体" w:eastAsia="楷体_GB2312" w:cstheme="minorBidi"/>
                <w:b/>
                <w:kern w:val="2"/>
                <w:sz w:val="24"/>
                <w:szCs w:val="22"/>
                <w:lang w:val="en-US" w:eastAsia="zh-CN" w:bidi="ar-SA"/>
              </w:rPr>
            </w:pPr>
            <w:r>
              <w:rPr>
                <w:rFonts w:hint="eastAsia" w:ascii="楷体_GB2312" w:hAnsi="宋体" w:eastAsia="楷体_GB2312"/>
                <w:b/>
                <w:sz w:val="24"/>
                <w:lang w:val="en-US" w:eastAsia="zh-CN"/>
              </w:rPr>
              <w:t>内容要求</w:t>
            </w:r>
          </w:p>
        </w:tc>
      </w:tr>
      <w:tr>
        <w:tblPrEx>
          <w:tblCellMar>
            <w:top w:w="0" w:type="dxa"/>
            <w:left w:w="0" w:type="dxa"/>
            <w:bottom w:w="0" w:type="dxa"/>
            <w:right w:w="0" w:type="dxa"/>
          </w:tblCellMar>
        </w:tblPrEx>
        <w:trPr>
          <w:trHeight w:val="567" w:hRule="atLeast"/>
        </w:trPr>
        <w:tc>
          <w:tcPr>
            <w:tcW w:w="423"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等线" w:hAnsi="等线" w:eastAsia="等线" w:cs="等线"/>
                <w:i w:val="0"/>
                <w:color w:val="000000"/>
                <w:kern w:val="0"/>
                <w:sz w:val="22"/>
                <w:szCs w:val="22"/>
                <w:u w:val="none"/>
                <w:lang w:val="en-US" w:eastAsia="zh-CN" w:bidi="ar"/>
              </w:rPr>
            </w:pPr>
            <w:r>
              <w:rPr>
                <w:rFonts w:hint="eastAsia" w:ascii="仿宋_GB2312" w:eastAsia="仿宋_GB2312"/>
                <w:szCs w:val="21"/>
                <w:lang w:val="en-US" w:eastAsia="zh-CN"/>
              </w:rPr>
              <w:t>1</w:t>
            </w:r>
          </w:p>
        </w:tc>
        <w:tc>
          <w:tcPr>
            <w:tcW w:w="600" w:type="dxa"/>
            <w:vMerge w:val="restart"/>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等线" w:hAnsi="等线" w:eastAsia="等线" w:cs="等线"/>
                <w:i w:val="0"/>
                <w:color w:val="000000"/>
                <w:kern w:val="0"/>
                <w:sz w:val="22"/>
                <w:szCs w:val="22"/>
                <w:u w:val="none"/>
                <w:lang w:val="en-US" w:eastAsia="zh-CN" w:bidi="ar"/>
              </w:rPr>
            </w:pPr>
            <w:r>
              <w:rPr>
                <w:rFonts w:hint="eastAsia" w:ascii="仿宋_GB2312" w:eastAsia="仿宋_GB2312"/>
                <w:szCs w:val="21"/>
                <w:lang w:val="en-US" w:eastAsia="zh-CN"/>
              </w:rPr>
              <w:t>美术类专业学生毕业设计展采购项目</w:t>
            </w: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1画架</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50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高度不低于1500mm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eastAsia="仿宋_GB2312" w:hAnsiTheme="minorHAnsi" w:cstheme="minorBidi"/>
                <w:kern w:val="2"/>
                <w:sz w:val="21"/>
                <w:szCs w:val="21"/>
                <w:lang w:val="en-US" w:eastAsia="zh-CN" w:bidi="ar-SA"/>
              </w:rPr>
            </w:pPr>
            <w:r>
              <w:rPr>
                <w:rFonts w:hint="eastAsia" w:ascii="仿宋_GB2312" w:eastAsia="仿宋_GB2312"/>
                <w:szCs w:val="21"/>
                <w:lang w:val="en-US" w:eastAsia="zh-CN"/>
              </w:rPr>
              <w:t>美术类专业学生毕业设计展画架采购要求，实木材质，高度不低于1500mm</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2主题背景喷绘</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9000mm×4000mm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美术类专业学生毕业设计展主题背景喷绘采购要求，使用550灯布制作，规格不得小于9000mm×4000mm，需要实地勘测制作</w:t>
            </w:r>
          </w:p>
        </w:tc>
      </w:tr>
      <w:tr>
        <w:tblPrEx>
          <w:tblCellMar>
            <w:top w:w="0" w:type="dxa"/>
            <w:left w:w="0" w:type="dxa"/>
            <w:bottom w:w="0" w:type="dxa"/>
            <w:right w:w="0" w:type="dxa"/>
          </w:tblCellMar>
        </w:tblPrEx>
        <w:trPr>
          <w:trHeight w:val="115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3毕业设计作品展架</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16</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2000mm×1200mm×2000mm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美术类专业学生毕业设计展展架采购要求，铝合金八棱柱展示架，规格不得小于2000mm×1200mm×2000mm,需要实地勘测制作</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4优秀作品宣传贴纸</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3400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80mm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美术类专业学生毕业设计展优秀作品宣传贴纸采购要求，不干胶特种纸定制,规格不得小于80mm</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5笔记本</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A5</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美术类专业学生毕业设计展笔记本采购要求，PU皮料封面定制，规格不得小于148mm×210mm</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6精品亚克力柱桶</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150mm×150mm×850mm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美术类专业学生毕业设计展精品亚克力柱桶采购要求，规格不得小于150mm×150mm×850mm分层放置,需要实地勘测制作</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7食用级色素颜料</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200ml</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美术类专业学生毕业设计展食用级色素颜料采购要求，规格不得小于200ml</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8PC量杯</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1000ml</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美术类专业学生毕业设计展PC量杯采购要求，规格不得小于1000ml</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9加密蜂窝折叠款罗马柱</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400mm×300mm、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600mm×300mm、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800mm×300mm、</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1000mm×300mm</w:t>
            </w:r>
          </w:p>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(5件套）</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美术类专业学生毕业设计展加密蜂窝折叠款罗马柱采购要求，规格不得小于200mm×300mm、400mm×300mm、600mm×300mm、800mm×300mm、1000mm×300mm</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10超大型纸艺造型花朵装置</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20</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花头600mm，高度1200/1300/1500mm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美术类专业学生毕业设计展超大型纸艺造型花朵装置采购要求，规格不得小于花头600mm，高度1200/1300/1500mm</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11加厚加密绸缎背景布</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4</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1500mm×4000mm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美术类专业学生毕业设计展加厚加密绸缎背景布采购要求，规格不得小于1500mm×4000mm</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12高级甜品</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5种品类</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美术类专业学生毕业设计展高级甜品采购要求，5种品类</w:t>
            </w:r>
          </w:p>
        </w:tc>
      </w:tr>
      <w:tr>
        <w:tblPrEx>
          <w:tblCellMar>
            <w:top w:w="0" w:type="dxa"/>
            <w:left w:w="0" w:type="dxa"/>
            <w:bottom w:w="0" w:type="dxa"/>
            <w:right w:w="0" w:type="dxa"/>
          </w:tblCellMar>
        </w:tblPrEx>
        <w:trPr>
          <w:trHeight w:val="567" w:hRule="atLeast"/>
        </w:trPr>
        <w:tc>
          <w:tcPr>
            <w:tcW w:w="423"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600" w:type="dxa"/>
            <w:vMerge w:val="continue"/>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p>
        </w:tc>
        <w:tc>
          <w:tcPr>
            <w:tcW w:w="1241"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13桌布</w:t>
            </w:r>
          </w:p>
        </w:tc>
        <w:tc>
          <w:tcPr>
            <w:tcW w:w="6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5</w:t>
            </w:r>
          </w:p>
        </w:tc>
        <w:tc>
          <w:tcPr>
            <w:tcW w:w="166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3270mm×1870mm</w:t>
            </w:r>
          </w:p>
        </w:tc>
        <w:tc>
          <w:tcPr>
            <w:tcW w:w="521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default"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美术类专业学生毕业设计展桌布采购要求，规格不得小于3270mm×1870mm</w:t>
            </w:r>
          </w:p>
        </w:tc>
      </w:tr>
      <w:tr>
        <w:tblPrEx>
          <w:tblCellMar>
            <w:top w:w="0" w:type="dxa"/>
            <w:left w:w="0" w:type="dxa"/>
            <w:bottom w:w="0" w:type="dxa"/>
            <w:right w:w="0" w:type="dxa"/>
          </w:tblCellMar>
        </w:tblPrEx>
        <w:trPr>
          <w:trHeight w:val="567" w:hRule="atLeast"/>
        </w:trPr>
        <w:tc>
          <w:tcPr>
            <w:tcW w:w="423"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center"/>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2</w:t>
            </w:r>
          </w:p>
        </w:tc>
        <w:tc>
          <w:tcPr>
            <w:tcW w:w="600" w:type="dxa"/>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设计服务项目</w:t>
            </w:r>
          </w:p>
        </w:tc>
        <w:tc>
          <w:tcPr>
            <w:tcW w:w="8740" w:type="dxa"/>
            <w:gridSpan w:val="4"/>
            <w:tcBorders>
              <w:top w:val="single" w:color="000000" w:sz="4" w:space="0"/>
              <w:left w:val="single" w:color="000000" w:sz="4" w:space="0"/>
              <w:bottom w:val="single" w:color="000000" w:sz="4" w:space="0"/>
              <w:right w:val="single" w:color="000000" w:sz="4" w:space="0"/>
            </w:tcBorders>
            <w:noWrap w:val="0"/>
            <w:tcMar>
              <w:top w:w="8" w:type="dxa"/>
              <w:left w:w="8" w:type="dxa"/>
              <w:right w:w="8" w:type="dxa"/>
            </w:tcMar>
            <w:vAlign w:val="center"/>
          </w:tcPr>
          <w:p>
            <w:pPr>
              <w:keepNext w:val="0"/>
              <w:keepLines w:val="0"/>
              <w:widowControl/>
              <w:suppressLineNumbers w:val="0"/>
              <w:jc w:val="left"/>
              <w:textAlignment w:val="center"/>
              <w:rPr>
                <w:rFonts w:hint="eastAsia" w:ascii="仿宋_GB2312" w:hAnsi="Times New Roman" w:eastAsia="仿宋_GB2312" w:cs="Times New Roman"/>
                <w:kern w:val="2"/>
                <w:sz w:val="21"/>
                <w:szCs w:val="21"/>
                <w:lang w:val="en-US" w:eastAsia="zh-CN" w:bidi="ar-SA"/>
              </w:rPr>
            </w:pPr>
            <w:r>
              <w:rPr>
                <w:rFonts w:hint="eastAsia" w:ascii="仿宋_GB2312" w:hAnsi="Times New Roman" w:eastAsia="仿宋_GB2312" w:cs="Times New Roman"/>
                <w:kern w:val="2"/>
                <w:sz w:val="21"/>
                <w:szCs w:val="21"/>
                <w:lang w:val="en-US" w:eastAsia="zh-CN" w:bidi="ar-SA"/>
              </w:rPr>
              <w:t>1.要求配合美术教研室做好宦溪展区展示设计制作，有专人对接且对接时间不少于15个工作日，安排专人到场进行现场勘测，并按学校要求行设计修改。</w:t>
            </w:r>
            <w:r>
              <w:rPr>
                <w:rFonts w:hint="eastAsia" w:ascii="仿宋_GB2312" w:hAnsi="Times New Roman" w:eastAsia="仿宋_GB2312" w:cs="Times New Roman"/>
                <w:kern w:val="2"/>
                <w:sz w:val="21"/>
                <w:szCs w:val="21"/>
                <w:lang w:val="en-US" w:eastAsia="zh-CN" w:bidi="ar-SA"/>
              </w:rPr>
              <w:br w:type="textWrapping"/>
            </w:r>
            <w:r>
              <w:rPr>
                <w:rFonts w:hint="eastAsia" w:ascii="仿宋_GB2312" w:hAnsi="Times New Roman" w:eastAsia="仿宋_GB2312" w:cs="Times New Roman"/>
                <w:kern w:val="2"/>
                <w:sz w:val="21"/>
                <w:szCs w:val="21"/>
                <w:lang w:val="en-US" w:eastAsia="zh-CN" w:bidi="ar-SA"/>
              </w:rPr>
              <w:t>2.</w:t>
            </w:r>
            <w:r>
              <w:rPr>
                <w:rFonts w:hint="eastAsia" w:ascii="仿宋_GB2312" w:hAnsi="Times New Roman" w:eastAsia="仿宋_GB2312" w:cs="Times New Roman"/>
                <w:kern w:val="2"/>
                <w:sz w:val="21"/>
                <w:szCs w:val="21"/>
                <w:lang w:val="zh-CN" w:eastAsia="zh-CN" w:bidi="ar-SA"/>
              </w:rPr>
              <w:t>根据美术教研室要求设计</w:t>
            </w:r>
            <w:r>
              <w:rPr>
                <w:rFonts w:hint="eastAsia" w:ascii="仿宋_GB2312" w:hAnsi="Times New Roman" w:eastAsia="仿宋_GB2312" w:cs="Times New Roman"/>
                <w:kern w:val="2"/>
                <w:sz w:val="21"/>
                <w:szCs w:val="21"/>
                <w:lang w:val="en-US" w:eastAsia="zh-CN" w:bidi="ar-SA"/>
              </w:rPr>
              <w:t>21级美术类专业毕业设计作品展</w:t>
            </w:r>
            <w:r>
              <w:rPr>
                <w:rFonts w:hint="eastAsia" w:ascii="仿宋_GB2312" w:hAnsi="Times New Roman" w:eastAsia="仿宋_GB2312" w:cs="Times New Roman"/>
                <w:kern w:val="2"/>
                <w:sz w:val="21"/>
                <w:szCs w:val="21"/>
                <w:lang w:val="zh-CN" w:eastAsia="zh-CN" w:bidi="ar-SA"/>
              </w:rPr>
              <w:t>主题元素。</w:t>
            </w:r>
          </w:p>
          <w:p>
            <w:pPr>
              <w:keepNext w:val="0"/>
              <w:keepLines w:val="0"/>
              <w:widowControl/>
              <w:suppressLineNumbers w:val="0"/>
              <w:jc w:val="left"/>
              <w:textAlignment w:val="center"/>
              <w:rPr>
                <w:rFonts w:hint="eastAsia" w:ascii="等线" w:hAnsi="等线" w:eastAsia="等线" w:cs="等线"/>
                <w:i w:val="0"/>
                <w:color w:val="000000"/>
                <w:kern w:val="0"/>
                <w:sz w:val="22"/>
                <w:szCs w:val="22"/>
                <w:u w:val="none"/>
                <w:lang w:val="en-US" w:eastAsia="zh-CN" w:bidi="ar"/>
              </w:rPr>
            </w:pPr>
            <w:r>
              <w:rPr>
                <w:rFonts w:hint="eastAsia" w:ascii="仿宋_GB2312" w:hAnsi="Times New Roman" w:eastAsia="仿宋_GB2312" w:cs="Times New Roman"/>
                <w:kern w:val="2"/>
                <w:sz w:val="21"/>
                <w:szCs w:val="21"/>
                <w:lang w:val="en-US" w:eastAsia="zh-CN" w:bidi="ar-SA"/>
              </w:rPr>
              <w:t>3.需要在有展示设计经验的企业导师驻点现场策划指导且时间不少于15个工作日。</w:t>
            </w:r>
          </w:p>
        </w:tc>
      </w:tr>
    </w:tbl>
    <w:p>
      <w:pPr>
        <w:keepNext w:val="0"/>
        <w:keepLines w:val="0"/>
        <w:widowControl/>
        <w:suppressLineNumbers w:val="0"/>
        <w:jc w:val="both"/>
        <w:textAlignment w:val="center"/>
        <w:rPr>
          <w:rFonts w:hint="eastAsia" w:ascii="微软雅黑" w:hAnsi="微软雅黑" w:eastAsia="微软雅黑" w:cs="微软雅黑"/>
          <w:b/>
          <w:i w:val="0"/>
          <w:color w:val="000000"/>
          <w:kern w:val="0"/>
          <w:sz w:val="28"/>
          <w:szCs w:val="28"/>
          <w:u w:val="none"/>
          <w:lang w:val="en-US" w:eastAsia="zh-CN" w:bidi="ar"/>
        </w:rPr>
      </w:pPr>
    </w:p>
    <w:p>
      <w:pPr>
        <w:widowControl/>
        <w:spacing w:line="360" w:lineRule="auto"/>
        <w:jc w:val="left"/>
        <w:rPr>
          <w:rFonts w:hint="eastAsia" w:ascii="微软雅黑" w:hAnsi="微软雅黑" w:eastAsia="微软雅黑" w:cs="微软雅黑"/>
          <w:b/>
          <w:bCs/>
          <w:color w:val="000000"/>
          <w:kern w:val="0"/>
          <w:sz w:val="24"/>
          <w:szCs w:val="24"/>
          <w:lang w:val="en-US" w:eastAsia="zh-CN"/>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YwZWEyZjI0YTA2ODZlN2E5NzlkOGJjMzEzM2ZmMjYifQ=="/>
    <w:docVar w:name="KSO_WPS_MARK_KEY" w:val="4fd912db-1248-426f-b9e8-8dc875426da5"/>
  </w:docVars>
  <w:rsids>
    <w:rsidRoot w:val="002E6640"/>
    <w:rsid w:val="00076CA2"/>
    <w:rsid w:val="000B00F7"/>
    <w:rsid w:val="00190003"/>
    <w:rsid w:val="001B2B18"/>
    <w:rsid w:val="001D19D2"/>
    <w:rsid w:val="00234661"/>
    <w:rsid w:val="0027414A"/>
    <w:rsid w:val="002866E7"/>
    <w:rsid w:val="002A7587"/>
    <w:rsid w:val="002E6640"/>
    <w:rsid w:val="003713B6"/>
    <w:rsid w:val="003B2BED"/>
    <w:rsid w:val="003B63FD"/>
    <w:rsid w:val="003D14C2"/>
    <w:rsid w:val="00407E35"/>
    <w:rsid w:val="0041220E"/>
    <w:rsid w:val="004C53DD"/>
    <w:rsid w:val="0062536B"/>
    <w:rsid w:val="00726CC8"/>
    <w:rsid w:val="00784CDD"/>
    <w:rsid w:val="007A3C0F"/>
    <w:rsid w:val="00826B13"/>
    <w:rsid w:val="008F37B4"/>
    <w:rsid w:val="009A4ABF"/>
    <w:rsid w:val="009B6F9E"/>
    <w:rsid w:val="00A16F9A"/>
    <w:rsid w:val="00AB5D3F"/>
    <w:rsid w:val="00C45288"/>
    <w:rsid w:val="00D806CF"/>
    <w:rsid w:val="00E30489"/>
    <w:rsid w:val="00EC69B0"/>
    <w:rsid w:val="00ED56E5"/>
    <w:rsid w:val="00F41A73"/>
    <w:rsid w:val="00F73140"/>
    <w:rsid w:val="00FA24E5"/>
    <w:rsid w:val="02D84610"/>
    <w:rsid w:val="08D20563"/>
    <w:rsid w:val="098A53FF"/>
    <w:rsid w:val="0C8464EF"/>
    <w:rsid w:val="0EFC6FD1"/>
    <w:rsid w:val="1B1A1616"/>
    <w:rsid w:val="1B5007DA"/>
    <w:rsid w:val="1C717E0F"/>
    <w:rsid w:val="1DEF40CD"/>
    <w:rsid w:val="1EF93B96"/>
    <w:rsid w:val="200F2F70"/>
    <w:rsid w:val="24D42791"/>
    <w:rsid w:val="276A243B"/>
    <w:rsid w:val="28566FED"/>
    <w:rsid w:val="2B433451"/>
    <w:rsid w:val="2CFB243C"/>
    <w:rsid w:val="2ED6294E"/>
    <w:rsid w:val="356D1064"/>
    <w:rsid w:val="35D37280"/>
    <w:rsid w:val="390C4F12"/>
    <w:rsid w:val="3B065318"/>
    <w:rsid w:val="3D727F4A"/>
    <w:rsid w:val="3F574C69"/>
    <w:rsid w:val="45B21680"/>
    <w:rsid w:val="46A110D3"/>
    <w:rsid w:val="46DA5B17"/>
    <w:rsid w:val="49935F6C"/>
    <w:rsid w:val="4C472D6F"/>
    <w:rsid w:val="521D4761"/>
    <w:rsid w:val="5A2160A5"/>
    <w:rsid w:val="5B9E4B79"/>
    <w:rsid w:val="5C8B311A"/>
    <w:rsid w:val="663102EF"/>
    <w:rsid w:val="6AF7672F"/>
    <w:rsid w:val="6B6A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unhideWhenUsed/>
    <w:qFormat/>
    <w:uiPriority w:val="99"/>
    <w:pPr>
      <w:tabs>
        <w:tab w:val="center" w:pos="4153"/>
        <w:tab w:val="right" w:pos="8306"/>
      </w:tabs>
      <w:snapToGrid w:val="0"/>
      <w:jc w:val="left"/>
    </w:pPr>
    <w:rPr>
      <w:sz w:val="18"/>
      <w:szCs w:val="18"/>
    </w:rPr>
  </w:style>
  <w:style w:type="paragraph" w:styleId="3">
    <w:name w:val="header"/>
    <w:basedOn w:val="1"/>
    <w:link w:val="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autoRedefine/>
    <w:qFormat/>
    <w:uiPriority w:val="99"/>
    <w:rPr>
      <w:sz w:val="18"/>
      <w:szCs w:val="18"/>
    </w:rPr>
  </w:style>
  <w:style w:type="character" w:customStyle="1" w:styleId="8">
    <w:name w:val="页脚 字符"/>
    <w:basedOn w:val="6"/>
    <w:link w:val="2"/>
    <w:autoRedefine/>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878</Words>
  <Characters>1194</Characters>
  <Lines>12</Lines>
  <Paragraphs>3</Paragraphs>
  <TotalTime>0</TotalTime>
  <ScaleCrop>false</ScaleCrop>
  <LinksUpToDate>false</LinksUpToDate>
  <CharactersWithSpaces>1196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2022-05-01T08:10:00Z</dcterms:created>
  <dc:creator>zhang yanbin</dc:creator>
  <cp:lastModifiedBy>流丶念</cp:lastModifiedBy>
  <cp:lastPrinted>2022-05-19T13:55:00Z</cp:lastPrinted>
  <dcterms:modified xsi:type="dcterms:W3CDTF">2024-04-26T01:32:17Z</dcterms:modified>
  <dc:title>附件一：福建商贸学校技能文化艺术节工艺美术专业作品展策划设计制作项目</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EB8ED9C948684FBCA7640E345CA5B98A_13</vt:lpwstr>
  </property>
</Properties>
</file>